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A67" w:rsidRPr="00903A67" w:rsidRDefault="00903A67" w:rsidP="00903A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03A6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Об установлении тарифов на тепловую энергию, поставляемую потребителям Обществом с ограниченной ответственностью «Ресурс», на 2019-2023 годы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2409"/>
      </w:tblGrid>
      <w:tr w:rsidR="00903A67" w:rsidRPr="00903A67" w:rsidTr="00903A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903A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Приказы</w:t>
              </w:r>
            </w:hyperlink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hyperlink r:id="rId6" w:history="1">
              <w:r w:rsidRPr="00903A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Теплоэнергетика</w:t>
              </w:r>
            </w:hyperlink>
          </w:p>
        </w:tc>
        <w:tc>
          <w:tcPr>
            <w:tcW w:w="0" w:type="auto"/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№06-446 от 18.12.2018</w:t>
            </w:r>
          </w:p>
        </w:tc>
      </w:tr>
    </w:tbl>
    <w:p w:rsidR="00903A67" w:rsidRPr="00903A67" w:rsidRDefault="00903A67" w:rsidP="00903A67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A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РАЗВИТИЯ КОНКУРЕНЦИИ И ЭКОНОМИКИ УЛЬЯНОВСКОЙ ОБЛАСТИ</w:t>
      </w:r>
      <w:r w:rsidRPr="0090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A67" w:rsidRPr="00903A67" w:rsidRDefault="00903A67" w:rsidP="00903A67">
      <w:pPr>
        <w:spacing w:before="100" w:beforeAutospacing="1" w:after="100" w:afterAutospacing="1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A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0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A67" w:rsidRPr="00903A67" w:rsidRDefault="00903A67" w:rsidP="00903A67">
      <w:pPr>
        <w:spacing w:before="100" w:beforeAutospacing="1" w:after="100" w:afterAutospacing="1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3A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903A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 И К А З</w:t>
      </w:r>
      <w:r w:rsidRPr="0090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A67" w:rsidRPr="00903A67" w:rsidRDefault="00903A67" w:rsidP="00903A67">
      <w:pPr>
        <w:spacing w:before="100" w:beforeAutospacing="1" w:after="100" w:afterAutospacing="1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A67">
        <w:rPr>
          <w:rFonts w:ascii="Times New Roman" w:eastAsia="Times New Roman" w:hAnsi="Times New Roman" w:cs="Times New Roman"/>
          <w:sz w:val="28"/>
          <w:szCs w:val="28"/>
          <w:lang w:eastAsia="ru-RU"/>
        </w:rPr>
        <w:t>18 декабря 2018 г.                                                                                        № 06-446</w:t>
      </w:r>
      <w:r w:rsidRPr="0090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A67" w:rsidRPr="00903A67" w:rsidRDefault="00903A67" w:rsidP="00903A67">
      <w:pPr>
        <w:spacing w:before="100" w:beforeAutospacing="1" w:after="100" w:afterAutospacing="1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A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0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A67" w:rsidRPr="00903A67" w:rsidRDefault="00903A67" w:rsidP="00903A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A67">
        <w:rPr>
          <w:rFonts w:ascii="Times New Roman" w:eastAsia="Times New Roman" w:hAnsi="Times New Roman" w:cs="Times New Roman"/>
          <w:sz w:val="28"/>
          <w:szCs w:val="28"/>
          <w:lang w:eastAsia="ru-RU"/>
        </w:rPr>
        <w:t>г. Ульяновск</w:t>
      </w:r>
      <w:r w:rsidRPr="0090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A67" w:rsidRPr="00903A67" w:rsidRDefault="00903A67" w:rsidP="00903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A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0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A67" w:rsidRPr="00903A67" w:rsidRDefault="00903A67" w:rsidP="00903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A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0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A67" w:rsidRPr="00903A67" w:rsidRDefault="00903A67" w:rsidP="00903A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тарифов на тепловую энергию, поставляемую </w:t>
      </w:r>
    </w:p>
    <w:p w:rsidR="00903A67" w:rsidRPr="00903A67" w:rsidRDefault="00903A67" w:rsidP="00903A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потребителям Обществом с ограниченной ответственностью «Ресурс»,  </w:t>
      </w:r>
    </w:p>
    <w:p w:rsidR="00903A67" w:rsidRPr="00903A67" w:rsidRDefault="00903A67" w:rsidP="00903A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A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2019-2023 годы</w:t>
      </w:r>
      <w:r w:rsidRPr="0090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A67" w:rsidRPr="00903A67" w:rsidRDefault="00903A67" w:rsidP="00903A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A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903A67" w:rsidRPr="00903A67" w:rsidRDefault="00903A67" w:rsidP="00903A6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3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27.07.2010 № 190-ФЗ                     «О теплоснабжении», постановлением Правительства Российской Федерации от 22.10.2012 № 1075 «О ценообразовании в сфере теплоснабжения», приказом Федеральной службы по тарифам от 13.06.2013 № 760-э «Об утверждении Методических указаний по расчёту регулируемых цен (тарифов) в сфере </w:t>
      </w:r>
      <w:r w:rsidRPr="00903A6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теплоснабжения», на основании Положения о Министерстве развития</w:t>
      </w:r>
      <w:r w:rsidRPr="00903A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конкуренции </w:t>
      </w:r>
      <w:r w:rsidRPr="00903A6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 экономики Ульяновской области, утверждённого постановлением</w:t>
      </w:r>
      <w:r w:rsidRPr="00903A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Правительства Ульяновской области от 14.04.2014</w:t>
      </w:r>
      <w:proofErr w:type="gramEnd"/>
      <w:r w:rsidRPr="00903A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№ 8/125-П</w:t>
      </w:r>
      <w:r w:rsidRPr="00903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Министерстве развития конкуренции и экономики Ульяновской области»,  </w:t>
      </w:r>
      <w:proofErr w:type="gramStart"/>
      <w:r w:rsidRPr="00903A6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03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 ы в а ю:</w:t>
      </w:r>
      <w:r w:rsidRPr="0090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A67" w:rsidRPr="00903A67" w:rsidRDefault="00903A67" w:rsidP="00903A6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Установить долгосрочные </w:t>
      </w:r>
      <w:r w:rsidRPr="0090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параметры регулирования, устанавливаемые на долгосрочный период регулирования для формирования тарифов </w:t>
      </w:r>
      <w:r w:rsidRPr="0090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использованием метода индексации</w:t>
      </w:r>
      <w:r w:rsidRPr="00903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установленных тарифов</w:t>
      </w:r>
      <w:r w:rsidRPr="00903A6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на тепловую энергию, поставляемую потребителям Обществом с ограниченной</w:t>
      </w:r>
      <w:r w:rsidRPr="00903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ответственностью «Ресурс», на 2019-2023 годы  (приложение № 1).</w:t>
      </w:r>
      <w:r w:rsidRPr="0090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A67" w:rsidRPr="00903A67" w:rsidRDefault="00903A67" w:rsidP="00903A6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Установить тарифы на тепловую энергию, поставляемую потребителям </w:t>
      </w:r>
      <w:r w:rsidRPr="00903A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Обществом с ограниченной ответственностью «Ресурс» (приложение № 2).  </w:t>
      </w:r>
    </w:p>
    <w:p w:rsidR="00903A67" w:rsidRPr="00903A67" w:rsidRDefault="00903A67" w:rsidP="00903A6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A67">
        <w:rPr>
          <w:rFonts w:ascii="Times New Roman" w:eastAsia="Times New Roman" w:hAnsi="Times New Roman" w:cs="Times New Roman"/>
          <w:sz w:val="28"/>
          <w:szCs w:val="28"/>
          <w:lang w:eastAsia="ru-RU"/>
        </w:rPr>
        <w:t>3. Тарифы, установленные в пункте</w:t>
      </w:r>
      <w:r w:rsidRPr="0090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настоящего приказа, действуют       с 1 января 2019 года по 31 декабря 2023 года включительно</w:t>
      </w:r>
      <w:r w:rsidRPr="00903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календарной разбивкой, предусмотренной приложением № 2.</w:t>
      </w:r>
      <w:r w:rsidRPr="0090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A67" w:rsidRPr="00903A67" w:rsidRDefault="00903A67" w:rsidP="00903A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0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A67" w:rsidRPr="00903A67" w:rsidRDefault="00903A67" w:rsidP="00903A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0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A67" w:rsidRPr="00903A67" w:rsidRDefault="00903A67" w:rsidP="00903A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0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A67" w:rsidRPr="00903A67" w:rsidRDefault="00903A67" w:rsidP="00903A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A6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                                                                                                </w:t>
      </w:r>
      <w:proofErr w:type="spellStart"/>
      <w:r w:rsidRPr="00903A67">
        <w:rPr>
          <w:rFonts w:ascii="Times New Roman" w:eastAsia="Times New Roman" w:hAnsi="Times New Roman" w:cs="Times New Roman"/>
          <w:sz w:val="28"/>
          <w:szCs w:val="28"/>
          <w:lang w:eastAsia="ru-RU"/>
        </w:rPr>
        <w:t>Р.Т.Давлятшин</w:t>
      </w:r>
      <w:proofErr w:type="spellEnd"/>
      <w:r w:rsidRPr="0090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03A67" w:rsidRPr="00903A67" w:rsidRDefault="00903A67" w:rsidP="0090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A67" w:rsidRPr="00903A67" w:rsidRDefault="00903A67" w:rsidP="00903A67">
      <w:pPr>
        <w:spacing w:before="100" w:beforeAutospacing="1" w:after="100" w:afterAutospacing="1" w:line="240" w:lineRule="auto"/>
        <w:ind w:left="92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A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                    </w:t>
      </w:r>
      <w:r w:rsidRPr="00903A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  <w:r w:rsidRPr="0090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A67" w:rsidRPr="00903A67" w:rsidRDefault="00903A67" w:rsidP="00903A67">
      <w:pPr>
        <w:spacing w:before="100" w:beforeAutospacing="1" w:after="100" w:afterAutospacing="1" w:line="240" w:lineRule="auto"/>
        <w:ind w:left="921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A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0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A67" w:rsidRPr="00903A67" w:rsidRDefault="00903A67" w:rsidP="00903A67">
      <w:pPr>
        <w:spacing w:before="100" w:beforeAutospacing="1" w:after="100" w:afterAutospacing="1" w:line="240" w:lineRule="auto"/>
        <w:ind w:left="9214" w:firstLine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A6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</w:t>
      </w:r>
      <w:r w:rsidRPr="0090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A67" w:rsidRPr="00903A67" w:rsidRDefault="00903A67" w:rsidP="00903A67">
      <w:pPr>
        <w:spacing w:before="100" w:beforeAutospacing="1" w:after="100" w:afterAutospacing="1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A6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 развития конкуренции и экономики</w:t>
      </w:r>
      <w:r w:rsidRPr="0090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A67" w:rsidRPr="00903A67" w:rsidRDefault="00903A67" w:rsidP="00903A67">
      <w:pPr>
        <w:spacing w:before="100" w:beforeAutospacing="1" w:after="100" w:afterAutospacing="1" w:line="240" w:lineRule="auto"/>
        <w:ind w:left="9214" w:firstLine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A6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 Ульяновской области</w:t>
      </w:r>
      <w:r w:rsidRPr="0090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A67" w:rsidRPr="00903A67" w:rsidRDefault="00903A67" w:rsidP="00903A67">
      <w:pPr>
        <w:spacing w:before="100" w:beforeAutospacing="1" w:after="100" w:afterAutospacing="1" w:line="240" w:lineRule="auto"/>
        <w:ind w:left="921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A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 18 декабря 2018 г. № 06-4</w:t>
      </w:r>
      <w:bookmarkStart w:id="0" w:name="_GoBack"/>
      <w:r w:rsidRPr="00903A6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End w:id="0"/>
      <w:r w:rsidRPr="00903A6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0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A67" w:rsidRPr="00903A67" w:rsidRDefault="00903A67" w:rsidP="00903A67">
      <w:pPr>
        <w:spacing w:before="100" w:beforeAutospacing="1" w:after="100" w:afterAutospacing="1" w:line="240" w:lineRule="auto"/>
        <w:ind w:left="921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A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0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A67" w:rsidRPr="00903A67" w:rsidRDefault="00903A67" w:rsidP="00903A67">
      <w:pPr>
        <w:spacing w:before="100" w:beforeAutospacing="1" w:after="100" w:afterAutospacing="1" w:line="240" w:lineRule="auto"/>
        <w:ind w:left="921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A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0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A67" w:rsidRPr="00903A67" w:rsidRDefault="00903A67" w:rsidP="00903A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A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Долгосрочные </w:t>
      </w:r>
      <w:r w:rsidRPr="00903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параметры регулирования, устанавливаемые на долгосрочный период регулирования </w:t>
      </w:r>
      <w:r w:rsidRPr="00903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для формирования тарифов с  использованием метода индексации</w:t>
      </w:r>
      <w:r w:rsidRPr="00903A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установленных тарифов</w:t>
      </w:r>
      <w:r w:rsidRPr="00903A6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 на тепловую энергию, поставляемую потребителям</w:t>
      </w:r>
      <w:r w:rsidRPr="00903A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Обществом с ограниченной ответственностью «Ресурс»</w:t>
      </w:r>
      <w:r w:rsidRPr="0090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A67" w:rsidRPr="00903A67" w:rsidRDefault="00903A67" w:rsidP="00903A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0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60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2268"/>
        <w:gridCol w:w="849"/>
        <w:gridCol w:w="1275"/>
        <w:gridCol w:w="1985"/>
        <w:gridCol w:w="1274"/>
        <w:gridCol w:w="1700"/>
        <w:gridCol w:w="2268"/>
        <w:gridCol w:w="2409"/>
        <w:gridCol w:w="1540"/>
      </w:tblGrid>
      <w:tr w:rsidR="00903A67" w:rsidRPr="00903A67" w:rsidTr="00903A67">
        <w:trPr>
          <w:trHeight w:val="1760"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ind w:lef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t xml:space="preserve">№ </w:t>
            </w:r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br/>
            </w:r>
            <w:proofErr w:type="gramStart"/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t>п</w:t>
            </w:r>
            <w:proofErr w:type="gramEnd"/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t>/п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Наименование регулируемой организации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Год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Базовый уровень </w:t>
            </w:r>
            <w:proofErr w:type="spellStart"/>
            <w:r w:rsidRPr="00903A6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операц</w:t>
            </w:r>
            <w:proofErr w:type="gramStart"/>
            <w:r w:rsidRPr="00903A6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и</w:t>
            </w:r>
            <w:proofErr w:type="spellEnd"/>
            <w:r w:rsidRPr="00903A6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-</w:t>
            </w:r>
            <w:proofErr w:type="gramEnd"/>
            <w:r w:rsidRPr="00903A6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3A6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онных</w:t>
            </w:r>
            <w:proofErr w:type="spellEnd"/>
            <w:r w:rsidRPr="00903A6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расходов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Индекс эффективности операционных расходов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03A6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Норма-</w:t>
            </w:r>
            <w:proofErr w:type="spellStart"/>
            <w:r w:rsidRPr="00903A6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тивный</w:t>
            </w:r>
            <w:proofErr w:type="spellEnd"/>
            <w:proofErr w:type="gramEnd"/>
            <w:r w:rsidRPr="00903A6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уровень прибыли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Уровень надёжности </w:t>
            </w:r>
            <w:proofErr w:type="spellStart"/>
            <w:proofErr w:type="gramStart"/>
            <w:r w:rsidRPr="00903A6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теплоснаб-жения</w:t>
            </w:r>
            <w:proofErr w:type="spellEnd"/>
            <w:proofErr w:type="gramEnd"/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Показатели энергосбережения энергетической эффективности (удельный  расход топлива)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Реализация </w:t>
            </w:r>
          </w:p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программ в области энергосбережения и повышения энергетической эффективности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Динамика изменения расходов на топливо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03A67" w:rsidRPr="00903A67" w:rsidTr="00903A67">
        <w:trPr>
          <w:trHeight w:val="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3A67" w:rsidRPr="00903A67" w:rsidRDefault="00903A67" w:rsidP="00903A67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тыс. руб.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3A67" w:rsidRPr="00903A67" w:rsidRDefault="00903A67" w:rsidP="00903A67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%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3A67" w:rsidRPr="00903A67" w:rsidRDefault="00903A67" w:rsidP="00903A67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%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3A67" w:rsidRPr="00903A67" w:rsidRDefault="00903A67" w:rsidP="00903A67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 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3A67" w:rsidRPr="00903A67" w:rsidRDefault="00903A67" w:rsidP="00903A67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3A67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кгу.т</w:t>
            </w:r>
            <w:proofErr w:type="spellEnd"/>
            <w:r w:rsidRPr="00903A67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./Гкал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3A67" w:rsidRPr="00903A67" w:rsidRDefault="00903A67" w:rsidP="00903A67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%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3A67" w:rsidRPr="00903A67" w:rsidRDefault="00903A67" w:rsidP="00903A67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 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03A67" w:rsidRPr="00903A67" w:rsidTr="00903A67">
        <w:trPr>
          <w:trHeight w:val="415"/>
          <w:jc w:val="center"/>
        </w:trPr>
        <w:tc>
          <w:tcPr>
            <w:tcW w:w="43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t>1.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3A67" w:rsidRPr="00903A67" w:rsidRDefault="00903A67" w:rsidP="00903A67">
            <w:pPr>
              <w:spacing w:after="0" w:line="240" w:lineRule="auto"/>
              <w:ind w:left="-93" w:right="-137" w:firstLine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Общество с ограниченной ответственностью</w:t>
            </w:r>
            <w:r w:rsidRPr="00903A67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903A6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«Ресурс»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2019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86610,89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-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0,5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171,2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100,00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03A67" w:rsidRPr="00903A67" w:rsidTr="00903A67">
        <w:trPr>
          <w:trHeight w:val="27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2020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-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1,00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1,37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171,2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100,00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03A67" w:rsidRPr="00903A67" w:rsidTr="00903A67">
        <w:trPr>
          <w:trHeight w:val="3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2021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-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1,00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1,38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171,2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100,00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03A67" w:rsidRPr="00903A67" w:rsidTr="00903A67">
        <w:trPr>
          <w:trHeight w:val="361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 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2022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-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1,00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1,4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171,2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100,00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03A67" w:rsidRPr="00903A67" w:rsidTr="00903A67">
        <w:trPr>
          <w:trHeight w:val="224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03A67" w:rsidRPr="00903A67" w:rsidRDefault="00903A67" w:rsidP="00903A67">
            <w:pPr>
              <w:spacing w:before="100" w:beforeAutospacing="1" w:after="100" w:afterAutospacing="1" w:line="2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 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2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2023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2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-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2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1,00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2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1,42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2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2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171,2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2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100,00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2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03A67" w:rsidRPr="00903A67" w:rsidRDefault="00903A67" w:rsidP="00903A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A67">
        <w:rPr>
          <w:rFonts w:ascii="Times New Roman" w:eastAsia="Times New Roman" w:hAnsi="Times New Roman" w:cs="Times New Roman"/>
          <w:spacing w:val="-30"/>
          <w:sz w:val="24"/>
          <w:szCs w:val="24"/>
          <w:lang w:eastAsia="ru-RU"/>
        </w:rPr>
        <w:t>____________________</w:t>
      </w:r>
      <w:r w:rsidRPr="0090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A67" w:rsidRPr="00903A67" w:rsidRDefault="00903A67" w:rsidP="00903A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0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A67" w:rsidRPr="00903A67" w:rsidRDefault="00903A67" w:rsidP="00903A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0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A67" w:rsidRPr="00903A67" w:rsidRDefault="00903A67" w:rsidP="0090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A67" w:rsidRPr="00903A67" w:rsidRDefault="00903A67" w:rsidP="00903A67">
      <w:pPr>
        <w:spacing w:before="100" w:beforeAutospacing="1" w:after="100" w:afterAutospacing="1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A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  <w:r w:rsidRPr="0090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A67" w:rsidRPr="00903A67" w:rsidRDefault="00903A67" w:rsidP="00903A67">
      <w:pPr>
        <w:spacing w:before="100" w:beforeAutospacing="1" w:after="100" w:afterAutospacing="1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A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0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A67" w:rsidRPr="00903A67" w:rsidRDefault="00903A67" w:rsidP="00903A67">
      <w:pPr>
        <w:spacing w:before="100" w:beforeAutospacing="1" w:after="100" w:afterAutospacing="1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A6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</w:t>
      </w:r>
      <w:r w:rsidRPr="0090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A67" w:rsidRPr="00903A67" w:rsidRDefault="00903A67" w:rsidP="00903A67">
      <w:pPr>
        <w:spacing w:before="100" w:beforeAutospacing="1" w:after="100" w:afterAutospacing="1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A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конкуренции и экономики</w:t>
      </w:r>
      <w:r w:rsidRPr="0090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A67" w:rsidRPr="00903A67" w:rsidRDefault="00903A67" w:rsidP="00903A67">
      <w:pPr>
        <w:spacing w:before="100" w:beforeAutospacing="1" w:after="100" w:afterAutospacing="1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A6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Ульяновской области</w:t>
      </w:r>
      <w:r w:rsidRPr="0090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A67" w:rsidRPr="00903A67" w:rsidRDefault="00903A67" w:rsidP="00903A67">
      <w:pPr>
        <w:spacing w:before="100" w:beforeAutospacing="1" w:after="100" w:afterAutospacing="1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A6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от _18 декабря 2018 г. № 06-446</w:t>
      </w:r>
      <w:r w:rsidRPr="0090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A67" w:rsidRPr="00903A67" w:rsidRDefault="00903A67" w:rsidP="00903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A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0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A67" w:rsidRPr="00903A67" w:rsidRDefault="00903A67" w:rsidP="00903A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A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Тарифы </w:t>
      </w:r>
      <w:r w:rsidRPr="00903A6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на тепловую энергию, поставляемую </w:t>
      </w:r>
      <w:r w:rsidRPr="00903A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потребителям </w:t>
      </w:r>
    </w:p>
    <w:p w:rsidR="00903A67" w:rsidRPr="00903A67" w:rsidRDefault="00903A67" w:rsidP="00903A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A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Обществом с ограниченной ответственностью «Ресурс»</w:t>
      </w:r>
      <w:r w:rsidRPr="0090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A67" w:rsidRPr="00903A67" w:rsidRDefault="00903A67" w:rsidP="00903A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A67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> </w:t>
      </w:r>
      <w:r w:rsidRPr="0090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826"/>
        <w:gridCol w:w="2097"/>
        <w:gridCol w:w="4625"/>
        <w:gridCol w:w="2656"/>
      </w:tblGrid>
      <w:tr w:rsidR="00903A67" w:rsidRPr="00903A67" w:rsidTr="00903A67">
        <w:trPr>
          <w:trHeight w:val="897"/>
        </w:trPr>
        <w:tc>
          <w:tcPr>
            <w:tcW w:w="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67" w:rsidRPr="00903A67" w:rsidRDefault="00903A67" w:rsidP="00903A67">
            <w:pPr>
              <w:spacing w:after="0" w:line="240" w:lineRule="auto"/>
              <w:ind w:left="-142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№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03A67" w:rsidRPr="00903A67" w:rsidRDefault="00903A67" w:rsidP="00903A67">
            <w:pPr>
              <w:spacing w:after="0" w:line="240" w:lineRule="auto"/>
              <w:ind w:left="-142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03A67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п</w:t>
            </w:r>
            <w:proofErr w:type="gramEnd"/>
            <w:r w:rsidRPr="00903A67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/п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67" w:rsidRPr="00903A67" w:rsidRDefault="00903A67" w:rsidP="00903A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ru-RU"/>
              </w:rPr>
              <w:t xml:space="preserve">Наименование </w:t>
            </w:r>
          </w:p>
          <w:p w:rsidR="00903A67" w:rsidRPr="00903A67" w:rsidRDefault="00903A67" w:rsidP="00903A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ru-RU"/>
              </w:rPr>
              <w:t xml:space="preserve">регулируемой </w:t>
            </w:r>
          </w:p>
          <w:p w:rsidR="00903A67" w:rsidRPr="00903A67" w:rsidRDefault="00903A67" w:rsidP="00903A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ru-RU"/>
              </w:rPr>
              <w:t>организации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ru-RU"/>
              </w:rPr>
              <w:t>Вид тарифа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ru-RU"/>
              </w:rPr>
              <w:t>Год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ru-RU"/>
              </w:rPr>
              <w:t>Вода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03A67" w:rsidRPr="00903A67" w:rsidTr="00903A67">
        <w:trPr>
          <w:trHeight w:val="609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67" w:rsidRPr="00903A67" w:rsidRDefault="00903A67" w:rsidP="00903A67">
            <w:pPr>
              <w:spacing w:after="0" w:line="240" w:lineRule="auto"/>
              <w:ind w:left="-142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1.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67" w:rsidRPr="00903A67" w:rsidRDefault="00903A67" w:rsidP="00903A67">
            <w:pPr>
              <w:spacing w:after="0" w:line="240" w:lineRule="auto"/>
              <w:ind w:left="-93" w:right="-1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ru-RU"/>
              </w:rPr>
              <w:t>Общество с ограниченной ответственностью</w:t>
            </w:r>
            <w:r w:rsidRPr="00903A67">
              <w:rPr>
                <w:rFonts w:ascii="Times New Roman" w:eastAsia="Times New Roman" w:hAnsi="Times New Roman" w:cs="Times New Roman"/>
                <w:b/>
                <w:bCs/>
                <w:spacing w:val="-6"/>
                <w:sz w:val="27"/>
                <w:szCs w:val="27"/>
                <w:lang w:eastAsia="ru-RU"/>
              </w:rPr>
              <w:t xml:space="preserve"> </w:t>
            </w:r>
            <w:r w:rsidRPr="00903A67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ru-RU"/>
              </w:rPr>
              <w:t>«Ресурс»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7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18"/>
                <w:sz w:val="27"/>
                <w:szCs w:val="27"/>
                <w:lang w:eastAsia="ru-RU"/>
              </w:rPr>
              <w:t xml:space="preserve">Для потребителей, в случае отсутствия дифференциации тарифов по схеме подключения  </w:t>
            </w:r>
          </w:p>
        </w:tc>
      </w:tr>
      <w:tr w:rsidR="00903A67" w:rsidRPr="00903A67" w:rsidTr="00903A67">
        <w:trPr>
          <w:trHeight w:val="248"/>
        </w:trPr>
        <w:tc>
          <w:tcPr>
            <w:tcW w:w="19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67" w:rsidRPr="00903A67" w:rsidRDefault="00903A67" w:rsidP="00903A67">
            <w:pPr>
              <w:spacing w:after="0" w:line="240" w:lineRule="auto"/>
              <w:ind w:left="-142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1.1.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3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67" w:rsidRPr="00903A67" w:rsidRDefault="00903A67" w:rsidP="00903A67">
            <w:pPr>
              <w:spacing w:before="100" w:beforeAutospacing="1" w:after="100" w:afterAutospacing="1"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  <w:lang w:eastAsia="ru-RU"/>
              </w:rPr>
              <w:t> 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7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10"/>
                <w:sz w:val="27"/>
                <w:szCs w:val="27"/>
                <w:lang w:eastAsia="ru-RU"/>
              </w:rPr>
              <w:t>Потребители, кроме населения (тарифы указываются без учёта НДС)</w:t>
            </w:r>
            <w:r w:rsidRPr="00903A67">
              <w:rPr>
                <w:rFonts w:ascii="Times New Roman" w:eastAsia="Times New Roman" w:hAnsi="Times New Roman" w:cs="Times New Roman"/>
                <w:color w:val="000000"/>
                <w:spacing w:val="-4"/>
                <w:sz w:val="27"/>
                <w:szCs w:val="27"/>
                <w:vertAlign w:val="superscript"/>
                <w:lang w:eastAsia="ru-RU"/>
              </w:rPr>
              <w:t>&lt;*&gt;</w:t>
            </w:r>
            <w:r w:rsidRPr="00903A67">
              <w:rPr>
                <w:rFonts w:ascii="Times New Roman" w:eastAsia="Times New Roman" w:hAnsi="Times New Roman" w:cs="Times New Roman"/>
                <w:color w:val="000000"/>
                <w:spacing w:val="-10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903A67" w:rsidRPr="00903A67" w:rsidTr="00903A6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3A67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ru-RU"/>
              </w:rPr>
              <w:t>односта</w:t>
            </w:r>
            <w:proofErr w:type="spellEnd"/>
            <w:r w:rsidRPr="00903A67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ru-RU"/>
              </w:rPr>
              <w:t>-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03A67" w:rsidRPr="00903A67" w:rsidRDefault="00903A67" w:rsidP="00903A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3A67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ru-RU"/>
              </w:rPr>
              <w:t>вочный</w:t>
            </w:r>
            <w:proofErr w:type="spellEnd"/>
            <w:r w:rsidRPr="00903A67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ru-RU"/>
              </w:rPr>
              <w:t>,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03A67" w:rsidRPr="00903A67" w:rsidRDefault="00903A67" w:rsidP="00903A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ru-RU"/>
              </w:rPr>
              <w:t>руб./Гкал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67" w:rsidRPr="00903A67" w:rsidRDefault="00903A67" w:rsidP="00903A67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t>с 01.01.2019 по 30.06.2019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t>1222,15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03A67" w:rsidRPr="00903A67" w:rsidTr="00903A6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67" w:rsidRPr="00903A67" w:rsidRDefault="00903A67" w:rsidP="00903A67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t>с 01.07.2019 по 31.12.2019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t>1270,94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03A67" w:rsidRPr="00903A67" w:rsidTr="00903A6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67" w:rsidRPr="00903A67" w:rsidRDefault="00903A67" w:rsidP="00903A67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t>с 01.01.2020 по 30.06.2020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t>1270,94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03A67" w:rsidRPr="00903A67" w:rsidTr="00903A6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67" w:rsidRPr="00903A67" w:rsidRDefault="00903A67" w:rsidP="00903A67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t>с 01.07.2020 по 31.12.2020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t>1282,57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03A67" w:rsidRPr="00903A67" w:rsidTr="00903A6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67" w:rsidRPr="00903A67" w:rsidRDefault="00903A67" w:rsidP="00903A67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t>с 01.01.2021 по 30.06.2021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t>1282,57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03A67" w:rsidRPr="00903A67" w:rsidTr="00903A6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67" w:rsidRPr="00903A67" w:rsidRDefault="00903A67" w:rsidP="00903A67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t>с 01.07.2021 по 31.12.2021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t>1332,39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03A67" w:rsidRPr="00903A67" w:rsidTr="00903A6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67" w:rsidRPr="00903A67" w:rsidRDefault="00903A67" w:rsidP="00903A67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t>с 01.01.2022 по 30.06.2022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t>1332,39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03A67" w:rsidRPr="00903A67" w:rsidTr="00903A6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67" w:rsidRPr="00903A67" w:rsidRDefault="00903A67" w:rsidP="00903A67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t>с 01.07.2022 по 31.12.2022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t>1292,49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03A67" w:rsidRPr="00903A67" w:rsidTr="00903A6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67" w:rsidRPr="00903A67" w:rsidRDefault="00903A67" w:rsidP="00903A67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t>с 01.01.2023 по 30.06.2023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t>1292,49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03A67" w:rsidRPr="00903A67" w:rsidTr="00903A6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67" w:rsidRPr="00903A67" w:rsidRDefault="00903A67" w:rsidP="00903A67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t>с 01.07.2023 по 31.12.2023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t>1468,66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03A67" w:rsidRPr="00903A67" w:rsidTr="00903A67">
        <w:trPr>
          <w:trHeight w:val="208"/>
        </w:trPr>
        <w:tc>
          <w:tcPr>
            <w:tcW w:w="19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67" w:rsidRPr="00903A67" w:rsidRDefault="00903A67" w:rsidP="00903A67">
            <w:pPr>
              <w:spacing w:after="0" w:line="208" w:lineRule="atLeast"/>
              <w:ind w:left="-142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  <w:t>1.2.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3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67" w:rsidRPr="00903A67" w:rsidRDefault="00903A67" w:rsidP="00903A67">
            <w:pPr>
              <w:spacing w:before="100" w:beforeAutospacing="1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8"/>
                <w:sz w:val="27"/>
                <w:szCs w:val="27"/>
                <w:lang w:eastAsia="ru-RU"/>
              </w:rPr>
              <w:t> 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7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67" w:rsidRPr="00903A67" w:rsidRDefault="00903A67" w:rsidP="00903A67">
            <w:pPr>
              <w:spacing w:before="100" w:beforeAutospacing="1" w:after="100" w:afterAutospacing="1" w:line="208" w:lineRule="atLeast"/>
              <w:ind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color w:val="000000"/>
                <w:spacing w:val="-4"/>
                <w:sz w:val="27"/>
                <w:szCs w:val="27"/>
                <w:lang w:eastAsia="ru-RU"/>
              </w:rPr>
              <w:t>Население (тарифы указываются с учётом НДС)</w:t>
            </w:r>
            <w:r w:rsidRPr="00903A67">
              <w:rPr>
                <w:rFonts w:ascii="Times New Roman" w:eastAsia="Times New Roman" w:hAnsi="Times New Roman" w:cs="Times New Roman"/>
                <w:color w:val="000000"/>
                <w:spacing w:val="-4"/>
                <w:sz w:val="27"/>
                <w:szCs w:val="27"/>
                <w:vertAlign w:val="superscript"/>
                <w:lang w:eastAsia="ru-RU"/>
              </w:rPr>
              <w:t>&lt;**&gt;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03A67" w:rsidRPr="00903A67" w:rsidTr="00903A6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3A67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ru-RU"/>
              </w:rPr>
              <w:t>односта</w:t>
            </w:r>
            <w:proofErr w:type="spellEnd"/>
            <w:r w:rsidRPr="00903A67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ru-RU"/>
              </w:rPr>
              <w:t>-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03A67" w:rsidRPr="00903A67" w:rsidRDefault="00903A67" w:rsidP="00903A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3A67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ru-RU"/>
              </w:rPr>
              <w:t>вочный</w:t>
            </w:r>
            <w:proofErr w:type="spellEnd"/>
            <w:r w:rsidRPr="00903A67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ru-RU"/>
              </w:rPr>
              <w:t>,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03A67" w:rsidRPr="00903A67" w:rsidRDefault="00903A67" w:rsidP="00903A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ru-RU"/>
              </w:rPr>
              <w:t>руб./Гкал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67" w:rsidRPr="00903A67" w:rsidRDefault="00903A67" w:rsidP="00903A67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t>с 01.01.2019 по 30.06.2019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t>1466,58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03A67" w:rsidRPr="00903A67" w:rsidTr="00903A6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67" w:rsidRPr="00903A67" w:rsidRDefault="00903A67" w:rsidP="00903A67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t>с 01.07.2019 по 31.12.2019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t>1525,13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03A67" w:rsidRPr="00903A67" w:rsidTr="00903A6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67" w:rsidRPr="00903A67" w:rsidRDefault="00903A67" w:rsidP="00903A67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t>с 01.01.2020 по 30.06.2020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t>1525,13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03A67" w:rsidRPr="00903A67" w:rsidTr="00903A6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67" w:rsidRPr="00903A67" w:rsidRDefault="00903A67" w:rsidP="00903A67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t>с 01.07.2020 по 31.12.2020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t>1539,08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03A67" w:rsidRPr="00903A67" w:rsidTr="00903A6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67" w:rsidRPr="00903A67" w:rsidRDefault="00903A67" w:rsidP="00903A67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t>с 01.01.2021 по 30.06.2021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t>1539,08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03A67" w:rsidRPr="00903A67" w:rsidTr="00903A6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67" w:rsidRPr="00903A67" w:rsidRDefault="00903A67" w:rsidP="00903A67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t>с 01.07.2021 по 31.12.2021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t>1598,87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03A67" w:rsidRPr="00903A67" w:rsidTr="00903A6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67" w:rsidRPr="00903A67" w:rsidRDefault="00903A67" w:rsidP="00903A67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t>с 01.01.2022 по 30.06.2022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t>1598,87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03A67" w:rsidRPr="00903A67" w:rsidTr="00903A6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67" w:rsidRPr="00903A67" w:rsidRDefault="00903A67" w:rsidP="00903A67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t>с 01.07.2022 по 31.12.2022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t>1550,99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03A67" w:rsidRPr="00903A67" w:rsidTr="00903A6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67" w:rsidRPr="00903A67" w:rsidRDefault="00903A67" w:rsidP="00903A67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t>с 01.01.2023 по 30.06.2023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t>1550,99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03A67" w:rsidRPr="00903A67" w:rsidTr="00903A6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A67" w:rsidRPr="00903A67" w:rsidRDefault="00903A67" w:rsidP="0090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A67" w:rsidRPr="00903A67" w:rsidRDefault="00903A67" w:rsidP="00903A67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t>с 01.07.2023 по 31.12.2023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A67" w:rsidRPr="00903A67" w:rsidRDefault="00903A67" w:rsidP="00903A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67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  <w:lang w:eastAsia="ru-RU"/>
              </w:rPr>
              <w:t>1762,39</w:t>
            </w:r>
            <w:r w:rsidRPr="0090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03A67" w:rsidRPr="00903A67" w:rsidRDefault="00903A67" w:rsidP="00903A67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Pr="0090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A67" w:rsidRPr="00903A67" w:rsidRDefault="00903A67" w:rsidP="00903A67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3A67"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&lt;*&gt;Утверждённые тарифы на тепловую энергию применяются при расчётах                      с потребителями, за исключением случаев, указанных в частях 2.1 - 2.3 статьи 8 Федерального закона от 27.07.2010 № 190-ФЗ «О теплоснабжении»,  пунктах 5 – 5(3), 5(5) Основ ценообразования в сфере теплоснабжения, утверждённых постановлением Правительства Российской Федерации от 22.10.2012 № 1075                 «О ценообразовании в сфере теплоснабжения», когда цены (тарифы) регулированию не подлежат и определяются соглашением</w:t>
      </w:r>
      <w:proofErr w:type="gramEnd"/>
      <w:r w:rsidRPr="00903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 договора теплоснабжения и (или) договора поставки тепловой энергии (мощности) и (или) теплоносителя.</w:t>
      </w:r>
      <w:r w:rsidRPr="0090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A67" w:rsidRPr="00903A67" w:rsidRDefault="00903A67" w:rsidP="00903A67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A67">
        <w:rPr>
          <w:rFonts w:ascii="Times New Roman" w:eastAsia="Times New Roman" w:hAnsi="Times New Roman" w:cs="Times New Roman"/>
          <w:sz w:val="28"/>
          <w:szCs w:val="28"/>
          <w:lang w:eastAsia="ru-RU"/>
        </w:rPr>
        <w:t>&lt;**&gt; Выделяется в целях реализации пункта 6 статьи 168 Налогового кодекса  Российской Федерации (часть вторая).</w:t>
      </w:r>
      <w:r w:rsidRPr="0090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A67" w:rsidRPr="00903A67" w:rsidRDefault="00903A67" w:rsidP="00903A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  <w:r w:rsidRPr="0090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4236" w:rsidRDefault="00F84236"/>
    <w:sectPr w:rsidR="00F84236" w:rsidSect="00903A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67"/>
    <w:rsid w:val="00903A67"/>
    <w:rsid w:val="00F8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6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arif.ekonom73.ru/law/list.html?otrtype=10" TargetMode="External"/><Relationship Id="rId5" Type="http://schemas.openxmlformats.org/officeDocument/2006/relationships/hyperlink" Target="http://tarif.ekonom73.ru/law/list.html?type=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2018-12-28T09:22:00Z</dcterms:created>
  <dcterms:modified xsi:type="dcterms:W3CDTF">2018-12-28T09:28:00Z</dcterms:modified>
</cp:coreProperties>
</file>