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F" w:rsidRPr="002163FA" w:rsidRDefault="004F1F7F" w:rsidP="002C33DE">
      <w:pPr>
        <w:ind w:left="5954" w:hanging="142"/>
        <w:rPr>
          <w:rFonts w:ascii="Times New Roman" w:hAnsi="Times New Roman"/>
          <w:b/>
          <w:sz w:val="22"/>
          <w:szCs w:val="22"/>
        </w:rPr>
      </w:pPr>
      <w:r w:rsidRPr="002163FA">
        <w:rPr>
          <w:rFonts w:ascii="Times New Roman" w:hAnsi="Times New Roman"/>
          <w:b/>
          <w:sz w:val="22"/>
          <w:szCs w:val="22"/>
        </w:rPr>
        <w:t>Приложение №1</w:t>
      </w:r>
    </w:p>
    <w:p w:rsidR="004F1F7F" w:rsidRPr="002163FA" w:rsidRDefault="004F1F7F" w:rsidP="002C33DE">
      <w:pPr>
        <w:ind w:left="5812"/>
        <w:rPr>
          <w:rFonts w:ascii="Times New Roman" w:hAnsi="Times New Roman"/>
          <w:b/>
          <w:sz w:val="22"/>
          <w:szCs w:val="22"/>
        </w:rPr>
      </w:pPr>
      <w:r w:rsidRPr="002163FA">
        <w:rPr>
          <w:rFonts w:ascii="Times New Roman" w:hAnsi="Times New Roman"/>
          <w:b/>
          <w:sz w:val="22"/>
          <w:szCs w:val="22"/>
        </w:rPr>
        <w:t>к Договору подряда____</w:t>
      </w:r>
      <w:r w:rsidR="002D2965" w:rsidRPr="002163FA">
        <w:rPr>
          <w:rFonts w:ascii="Times New Roman" w:hAnsi="Times New Roman"/>
          <w:b/>
          <w:sz w:val="22"/>
          <w:szCs w:val="22"/>
        </w:rPr>
        <w:t>______________</w:t>
      </w:r>
    </w:p>
    <w:p w:rsidR="004F1F7F" w:rsidRPr="002163FA" w:rsidRDefault="004F1F7F" w:rsidP="002C33DE">
      <w:pPr>
        <w:ind w:left="5812"/>
        <w:rPr>
          <w:rFonts w:ascii="Times New Roman" w:hAnsi="Times New Roman"/>
          <w:b/>
          <w:sz w:val="22"/>
          <w:szCs w:val="22"/>
        </w:rPr>
      </w:pPr>
      <w:r w:rsidRPr="002163FA">
        <w:rPr>
          <w:rFonts w:ascii="Times New Roman" w:hAnsi="Times New Roman"/>
          <w:b/>
          <w:sz w:val="22"/>
          <w:szCs w:val="22"/>
        </w:rPr>
        <w:t>от «____» ___________________ 20</w:t>
      </w:r>
      <w:r w:rsidR="00256262" w:rsidRPr="002163FA">
        <w:rPr>
          <w:rFonts w:ascii="Times New Roman" w:hAnsi="Times New Roman"/>
          <w:b/>
          <w:sz w:val="22"/>
          <w:szCs w:val="22"/>
        </w:rPr>
        <w:t>2</w:t>
      </w:r>
      <w:r w:rsidRPr="002163FA">
        <w:rPr>
          <w:rFonts w:ascii="Times New Roman" w:hAnsi="Times New Roman"/>
          <w:b/>
          <w:sz w:val="22"/>
          <w:szCs w:val="22"/>
        </w:rPr>
        <w:t>1 г.</w:t>
      </w:r>
    </w:p>
    <w:p w:rsidR="004F1F7F" w:rsidRPr="002163FA" w:rsidRDefault="004F1F7F" w:rsidP="004F1F7F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1F7F" w:rsidRPr="002163FA" w:rsidRDefault="004F1F7F" w:rsidP="004F1F7F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4F1F7F" w:rsidRPr="002163FA" w:rsidTr="009F0858">
        <w:tc>
          <w:tcPr>
            <w:tcW w:w="5495" w:type="dxa"/>
            <w:shd w:val="clear" w:color="auto" w:fill="auto"/>
          </w:tcPr>
          <w:p w:rsidR="004F1F7F" w:rsidRPr="002163FA" w:rsidRDefault="002D2965" w:rsidP="006D484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2296C" w:rsidRPr="002163FA">
              <w:rPr>
                <w:rFonts w:ascii="Times New Roman" w:eastAsia="Calibri" w:hAnsi="Times New Roman"/>
                <w:b/>
                <w:sz w:val="22"/>
                <w:szCs w:val="22"/>
              </w:rPr>
              <w:t>ПОДРЯДЧИК</w:t>
            </w:r>
          </w:p>
          <w:p w:rsidR="006D4846" w:rsidRPr="002163FA" w:rsidRDefault="006D4846" w:rsidP="006D484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6D4846" w:rsidRPr="002163FA" w:rsidRDefault="006D4846" w:rsidP="006D4846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F1F7F" w:rsidRPr="002163FA" w:rsidRDefault="004F1F7F" w:rsidP="009F085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F1F7F" w:rsidRPr="002163FA" w:rsidRDefault="004F1F7F" w:rsidP="006D4846">
            <w:pP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sz w:val="22"/>
                <w:szCs w:val="22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4F1F7F" w:rsidRPr="002163FA" w:rsidRDefault="0062296C" w:rsidP="002D296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b/>
                <w:sz w:val="22"/>
                <w:szCs w:val="22"/>
              </w:rPr>
              <w:t>ЗАКАЗЧИК</w:t>
            </w:r>
          </w:p>
          <w:p w:rsidR="004F1F7F" w:rsidRPr="002163FA" w:rsidRDefault="00256262" w:rsidP="009F085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sz w:val="22"/>
                <w:szCs w:val="22"/>
              </w:rPr>
              <w:t>Генеральный д</w:t>
            </w:r>
            <w:r w:rsidR="004F1F7F" w:rsidRPr="002163FA">
              <w:rPr>
                <w:rFonts w:ascii="Times New Roman" w:eastAsia="Calibri" w:hAnsi="Times New Roman"/>
                <w:sz w:val="22"/>
                <w:szCs w:val="22"/>
              </w:rPr>
              <w:t>иректор</w:t>
            </w:r>
          </w:p>
          <w:p w:rsidR="004F1F7F" w:rsidRPr="002163FA" w:rsidRDefault="00256262" w:rsidP="009F085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sz w:val="22"/>
                <w:szCs w:val="22"/>
              </w:rPr>
              <w:t xml:space="preserve">ООО </w:t>
            </w:r>
            <w:r w:rsidR="004F1F7F" w:rsidRPr="002163FA"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Pr="002163FA">
              <w:rPr>
                <w:rFonts w:ascii="Times New Roman" w:eastAsia="Calibri" w:hAnsi="Times New Roman"/>
                <w:sz w:val="22"/>
                <w:szCs w:val="22"/>
              </w:rPr>
              <w:t>Ресурс</w:t>
            </w:r>
            <w:r w:rsidR="004F1F7F" w:rsidRPr="002163FA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  <w:p w:rsidR="004F1F7F" w:rsidRPr="002163FA" w:rsidRDefault="004F1F7F" w:rsidP="009F0858">
            <w:pPr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</w:p>
          <w:p w:rsidR="004F1F7F" w:rsidRPr="002163FA" w:rsidRDefault="004F1F7F" w:rsidP="00256262">
            <w:pPr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2163FA">
              <w:rPr>
                <w:rFonts w:ascii="Times New Roman" w:eastAsia="Calibri" w:hAnsi="Times New Roman"/>
                <w:sz w:val="22"/>
                <w:szCs w:val="22"/>
              </w:rPr>
              <w:t xml:space="preserve">_________________ </w:t>
            </w:r>
            <w:proofErr w:type="spellStart"/>
            <w:r w:rsidR="00FE307B" w:rsidRPr="002163FA">
              <w:rPr>
                <w:rFonts w:ascii="Times New Roman" w:eastAsia="Calibri" w:hAnsi="Times New Roman"/>
                <w:sz w:val="22"/>
                <w:szCs w:val="22"/>
              </w:rPr>
              <w:t>Р.</w:t>
            </w:r>
            <w:r w:rsidR="00256262" w:rsidRPr="002163FA">
              <w:rPr>
                <w:rFonts w:ascii="Times New Roman" w:eastAsia="Calibri" w:hAnsi="Times New Roman"/>
                <w:sz w:val="22"/>
                <w:szCs w:val="22"/>
              </w:rPr>
              <w:t>Н.Байгуллов</w:t>
            </w:r>
            <w:proofErr w:type="spellEnd"/>
          </w:p>
        </w:tc>
      </w:tr>
    </w:tbl>
    <w:p w:rsidR="004F1F7F" w:rsidRPr="002163FA" w:rsidRDefault="004F1F7F" w:rsidP="002D296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465F0" w:rsidRPr="009465F0" w:rsidRDefault="009465F0" w:rsidP="009465F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465F0">
        <w:rPr>
          <w:rFonts w:ascii="Times New Roman" w:hAnsi="Times New Roman"/>
          <w:b/>
          <w:sz w:val="22"/>
          <w:szCs w:val="22"/>
          <w:u w:val="single"/>
        </w:rPr>
        <w:t xml:space="preserve">Техническое задание </w:t>
      </w:r>
    </w:p>
    <w:p w:rsidR="009465F0" w:rsidRPr="009465F0" w:rsidRDefault="009465F0" w:rsidP="009465F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65F0" w:rsidRPr="009465F0" w:rsidRDefault="009465F0" w:rsidP="009465F0">
      <w:pPr>
        <w:rPr>
          <w:rFonts w:ascii="Times New Roman" w:hAnsi="Times New Roman"/>
          <w:b/>
          <w:sz w:val="22"/>
          <w:szCs w:val="22"/>
        </w:rPr>
      </w:pPr>
      <w:r w:rsidRPr="009465F0">
        <w:rPr>
          <w:rFonts w:ascii="Times New Roman" w:hAnsi="Times New Roman"/>
          <w:b/>
          <w:sz w:val="22"/>
          <w:szCs w:val="22"/>
        </w:rPr>
        <w:t xml:space="preserve">Наименование работ: </w:t>
      </w:r>
    </w:p>
    <w:p w:rsidR="009465F0" w:rsidRPr="009465F0" w:rsidRDefault="009465F0" w:rsidP="009465F0">
      <w:pPr>
        <w:spacing w:line="276" w:lineRule="auto"/>
        <w:ind w:right="285"/>
        <w:rPr>
          <w:rFonts w:ascii="Times New Roman" w:hAnsi="Times New Roman"/>
          <w:sz w:val="22"/>
          <w:szCs w:val="22"/>
          <w:u w:val="single"/>
        </w:rPr>
      </w:pPr>
      <w:r w:rsidRPr="009465F0">
        <w:rPr>
          <w:rFonts w:ascii="Times New Roman" w:hAnsi="Times New Roman"/>
          <w:sz w:val="22"/>
          <w:szCs w:val="22"/>
          <w:u w:val="single"/>
        </w:rPr>
        <w:t xml:space="preserve">Техническое перевооружение склада сырьевого серной кислоты ООО "Ресурс", </w:t>
      </w:r>
      <w:proofErr w:type="spellStart"/>
      <w:r w:rsidRPr="009465F0">
        <w:rPr>
          <w:rFonts w:ascii="Times New Roman" w:hAnsi="Times New Roman"/>
          <w:sz w:val="22"/>
          <w:szCs w:val="22"/>
          <w:u w:val="single"/>
        </w:rPr>
        <w:t>пр</w:t>
      </w:r>
      <w:r w:rsidR="00F23334">
        <w:rPr>
          <w:rFonts w:ascii="Times New Roman" w:hAnsi="Times New Roman"/>
          <w:sz w:val="22"/>
          <w:szCs w:val="22"/>
          <w:u w:val="single"/>
        </w:rPr>
        <w:t>-</w:t>
      </w:r>
      <w:r w:rsidRPr="009465F0">
        <w:rPr>
          <w:rFonts w:ascii="Times New Roman" w:hAnsi="Times New Roman"/>
          <w:sz w:val="22"/>
          <w:szCs w:val="22"/>
          <w:u w:val="single"/>
        </w:rPr>
        <w:t>кт</w:t>
      </w:r>
      <w:proofErr w:type="spellEnd"/>
      <w:r w:rsidRPr="009465F0">
        <w:rPr>
          <w:rFonts w:ascii="Times New Roman" w:hAnsi="Times New Roman"/>
          <w:sz w:val="22"/>
          <w:szCs w:val="22"/>
          <w:u w:val="single"/>
        </w:rPr>
        <w:t xml:space="preserve"> Автостроителей, д. 78, г. </w:t>
      </w:r>
      <w:proofErr w:type="spellStart"/>
      <w:r w:rsidRPr="009465F0">
        <w:rPr>
          <w:rFonts w:ascii="Times New Roman" w:hAnsi="Times New Roman"/>
          <w:sz w:val="22"/>
          <w:szCs w:val="22"/>
          <w:u w:val="single"/>
        </w:rPr>
        <w:t>Димитроврад</w:t>
      </w:r>
      <w:proofErr w:type="spellEnd"/>
      <w:r w:rsidRPr="009465F0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gramStart"/>
      <w:r w:rsidRPr="009465F0">
        <w:rPr>
          <w:rFonts w:ascii="Times New Roman" w:hAnsi="Times New Roman"/>
          <w:sz w:val="22"/>
          <w:szCs w:val="22"/>
          <w:u w:val="single"/>
        </w:rPr>
        <w:t>Ульяновская</w:t>
      </w:r>
      <w:proofErr w:type="gramEnd"/>
      <w:r w:rsidRPr="009465F0">
        <w:rPr>
          <w:rFonts w:ascii="Times New Roman" w:hAnsi="Times New Roman"/>
          <w:sz w:val="22"/>
          <w:szCs w:val="22"/>
          <w:u w:val="single"/>
        </w:rPr>
        <w:t xml:space="preserve"> обл.</w:t>
      </w:r>
      <w:r w:rsidR="00265478">
        <w:rPr>
          <w:rFonts w:ascii="Times New Roman" w:hAnsi="Times New Roman"/>
          <w:sz w:val="22"/>
          <w:szCs w:val="22"/>
          <w:u w:val="single"/>
        </w:rPr>
        <w:t xml:space="preserve"> Инвентарный номер 1969300117/2</w:t>
      </w:r>
      <w:bookmarkStart w:id="0" w:name="_GoBack"/>
      <w:bookmarkEnd w:id="0"/>
    </w:p>
    <w:p w:rsidR="009465F0" w:rsidRPr="009465F0" w:rsidRDefault="009465F0" w:rsidP="009465F0">
      <w:pPr>
        <w:spacing w:line="276" w:lineRule="auto"/>
        <w:ind w:right="285"/>
        <w:rPr>
          <w:rFonts w:ascii="Times New Roman" w:hAnsi="Times New Roman"/>
          <w:sz w:val="22"/>
          <w:szCs w:val="22"/>
        </w:rPr>
      </w:pPr>
      <w:r w:rsidRPr="009465F0">
        <w:rPr>
          <w:rFonts w:ascii="Times New Roman" w:hAnsi="Times New Roman"/>
          <w:b/>
          <w:sz w:val="22"/>
          <w:szCs w:val="22"/>
        </w:rPr>
        <w:t xml:space="preserve">Адрес выполнения работ: </w:t>
      </w:r>
      <w:r w:rsidRPr="009465F0">
        <w:rPr>
          <w:rFonts w:ascii="Times New Roman" w:hAnsi="Times New Roman"/>
          <w:sz w:val="22"/>
          <w:szCs w:val="22"/>
          <w:u w:val="single"/>
        </w:rPr>
        <w:t xml:space="preserve">Ульяновская область, </w:t>
      </w:r>
      <w:proofErr w:type="spellStart"/>
      <w:r w:rsidRPr="009465F0">
        <w:rPr>
          <w:rFonts w:ascii="Times New Roman" w:hAnsi="Times New Roman"/>
          <w:sz w:val="22"/>
          <w:szCs w:val="22"/>
          <w:u w:val="single"/>
        </w:rPr>
        <w:t>г</w:t>
      </w:r>
      <w:proofErr w:type="gramStart"/>
      <w:r w:rsidRPr="009465F0">
        <w:rPr>
          <w:rFonts w:ascii="Times New Roman" w:hAnsi="Times New Roman"/>
          <w:sz w:val="22"/>
          <w:szCs w:val="22"/>
          <w:u w:val="single"/>
        </w:rPr>
        <w:t>.Д</w:t>
      </w:r>
      <w:proofErr w:type="gramEnd"/>
      <w:r w:rsidRPr="009465F0">
        <w:rPr>
          <w:rFonts w:ascii="Times New Roman" w:hAnsi="Times New Roman"/>
          <w:sz w:val="22"/>
          <w:szCs w:val="22"/>
          <w:u w:val="single"/>
        </w:rPr>
        <w:t>имитровград</w:t>
      </w:r>
      <w:proofErr w:type="spellEnd"/>
      <w:r w:rsidRPr="009465F0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9465F0">
        <w:rPr>
          <w:rFonts w:ascii="Times New Roman" w:hAnsi="Times New Roman"/>
          <w:sz w:val="22"/>
          <w:szCs w:val="22"/>
          <w:u w:val="single"/>
        </w:rPr>
        <w:t>пр.Автостроителей</w:t>
      </w:r>
      <w:proofErr w:type="spellEnd"/>
      <w:r w:rsidRPr="009465F0">
        <w:rPr>
          <w:rFonts w:ascii="Times New Roman" w:hAnsi="Times New Roman"/>
          <w:sz w:val="22"/>
          <w:szCs w:val="22"/>
          <w:u w:val="single"/>
        </w:rPr>
        <w:t xml:space="preserve">, 78/18  </w:t>
      </w:r>
    </w:p>
    <w:p w:rsidR="009465F0" w:rsidRPr="009465F0" w:rsidRDefault="009465F0" w:rsidP="009465F0">
      <w:pPr>
        <w:pStyle w:val="aff0"/>
        <w:rPr>
          <w:b/>
          <w:sz w:val="22"/>
          <w:szCs w:val="22"/>
        </w:rPr>
      </w:pPr>
      <w:r w:rsidRPr="009465F0">
        <w:rPr>
          <w:b/>
          <w:sz w:val="22"/>
          <w:szCs w:val="22"/>
        </w:rPr>
        <w:t xml:space="preserve">Застройщик (технический заказчик): </w:t>
      </w:r>
      <w:r w:rsidRPr="009465F0">
        <w:rPr>
          <w:sz w:val="22"/>
          <w:szCs w:val="22"/>
          <w:u w:val="single"/>
        </w:rPr>
        <w:t>ООО «Ресурс» г. Димитровград, пр. Автостроителей, 78</w:t>
      </w:r>
      <w:r w:rsidRPr="009465F0">
        <w:rPr>
          <w:sz w:val="22"/>
          <w:szCs w:val="22"/>
          <w:u w:val="single"/>
        </w:rPr>
        <w:br/>
      </w:r>
    </w:p>
    <w:tbl>
      <w:tblPr>
        <w:tblW w:w="14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09"/>
        <w:gridCol w:w="2705"/>
        <w:gridCol w:w="3684"/>
        <w:gridCol w:w="3261"/>
        <w:gridCol w:w="2187"/>
        <w:gridCol w:w="1479"/>
      </w:tblGrid>
      <w:tr w:rsidR="009465F0" w:rsidRPr="009465F0" w:rsidTr="00E12EDA">
        <w:trPr>
          <w:gridAfter w:val="3"/>
          <w:wAfter w:w="6927" w:type="dxa"/>
          <w:trHeight w:val="448"/>
        </w:trPr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F0" w:rsidRPr="009465F0" w:rsidRDefault="009465F0" w:rsidP="00E12EDA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448"/>
        </w:trPr>
        <w:tc>
          <w:tcPr>
            <w:tcW w:w="709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Показатель</w:t>
            </w:r>
          </w:p>
        </w:tc>
        <w:tc>
          <w:tcPr>
            <w:tcW w:w="6945" w:type="dxa"/>
            <w:gridSpan w:val="2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Описание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63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начало работ –  не позднее 01.03.2022г.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окончание работ – до 30.06.2022 г.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63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Характеристика объекта, условия производства работ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Склад сырьевой серной кислот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ы ООО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«Ресурс» расположен на территории комплекса котельной в здании №18.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Работы производятся в  здании №18 (ХВО),  на территории действующего предприятия, вблизи действующих инженерных сетей. 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объемам выполняемых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3.1. Техническое перевооружение склада сырьевого серной кислоты ООО "Ресурс" производить в строгом соответствии с документацией на техническое перевооружение ОПО «Техническое перевооружение склада сырьевого серной кислоты ООО "Ресурс",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пр</w:t>
            </w:r>
            <w:r w:rsidR="00F23334">
              <w:rPr>
                <w:rFonts w:ascii="Times New Roman" w:hAnsi="Times New Roman"/>
                <w:sz w:val="22"/>
                <w:szCs w:val="22"/>
              </w:rPr>
              <w:t>-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>кт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Автостроителей, д. 78, г. Димитров</w:t>
            </w:r>
            <w:r w:rsidR="00F23334">
              <w:rPr>
                <w:rFonts w:ascii="Times New Roman" w:hAnsi="Times New Roman"/>
                <w:sz w:val="22"/>
                <w:szCs w:val="22"/>
              </w:rPr>
              <w:t>г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 xml:space="preserve">рад,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Ульяновская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обл.».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3.2. Объем работ, которые необходимо выполнить, указан в прилагаемой ведомост</w:t>
            </w:r>
            <w:r w:rsidR="00917CA2">
              <w:rPr>
                <w:rFonts w:ascii="Times New Roman" w:hAnsi="Times New Roman"/>
                <w:sz w:val="22"/>
                <w:szCs w:val="22"/>
              </w:rPr>
              <w:t>и объемов работ (Приложение №2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к Договору), 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производству работ.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4.1. Техническое перевооружение склада сырьевого серной кислот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ы ООО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"Ресурс" производится на территории действующего предприятия, вблизи действующего оборудования, в стесненных условиях. 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4.2. При выполнении подрядчиком Техническое перевооружение склада сырьевого серной кислоты Заказчиком осуществляется технический надзор в соответствии с приказом по предприятию.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4.3. В случае повреждения конструкций, элементов зданий и сооружений (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ЗиС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>), инженерных коммуникаций, находящихся в зоне производства работ, подрядная организация обязана восстановить их за свой счет.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4.4. По окончанию работ Подрядчик должен произвести уборку рабочей зоны, вывести строительный мусор с территории Заказчика, устранить замечания, выданные во время сдачи объекта в эксплуатацию.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4.5. Подрядчик предоставляет исполнительную и техническую документацию на выполненные работы.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последовательности выполнения и этапам работ, услуг.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  <w:vAlign w:val="center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5.1. Сроки выполнения работ определяются графиком выполнения работ, составленным Подрядчиком и согласованным с Заказчиком с учетом привлечения субподрядных организаций и указанием количества привлеч</w:t>
            </w:r>
            <w:r w:rsidR="00917CA2">
              <w:rPr>
                <w:rFonts w:ascii="Times New Roman" w:hAnsi="Times New Roman"/>
                <w:iCs/>
                <w:sz w:val="22"/>
                <w:szCs w:val="22"/>
              </w:rPr>
              <w:t>енного персонала. (Приложение №6</w:t>
            </w: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к Договору).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5.2. Изменение сроков выполнения работ Подрядчик обязан согласовать с Заказчиком.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5.3. Работы должны быть организованы в соответствии Федеральными нормами и правилами в области промышленной без</w:t>
            </w:r>
            <w:r w:rsidR="00F23334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пасности (ФНП) «Правилами безопасности химически опасных производственных объектов» Приказ </w:t>
            </w:r>
            <w:proofErr w:type="spellStart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Ростехнадзора</w:t>
            </w:r>
            <w:proofErr w:type="spellEnd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№500 от 07.12.2020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проектом производства работ, разработанным Подрядчиком. </w:t>
            </w:r>
          </w:p>
          <w:p w:rsidR="009465F0" w:rsidRPr="009465F0" w:rsidRDefault="00F23334" w:rsidP="00E12EDA">
            <w:pPr>
              <w:widowControl w:val="0"/>
              <w:numPr>
                <w:ilvl w:val="1"/>
                <w:numId w:val="2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До начала проведения ремонтно-строительных </w:t>
            </w:r>
            <w:r w:rsidR="009465F0"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работ Подрядчик обязан: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-произвести детальное ознакомление с условиями производства работ;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- оформить акт-допуск;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- выполнить устройство временного ограждения зоны работ;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- согласовывать с Заказчиком места складирования образующихся в ходе выполнения работ у Подрядчика отходов, пути их транспортировки, установить контейнер для собственных отходов;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- иметь в наличии товарно-материальные ценности (ТМЦ), приобретаемые самостоятельно или заключенные договора поставки;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- Подрядчик перед началом работ должен предъявить Заказчику: средства индивидуальной защиты персонала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СИЗ), копии удостоверений, копии протоколов проверки знаний и свидетельств на специальные виды работ персонала, необходимые для выполнения работ по настоящему техническому заданию (ТЗ). </w:t>
            </w:r>
            <w:proofErr w:type="gramStart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Пройти вводный инструктаж по охране труда (ОТ)  и правилам пожарной безопасности (ППБ, пройти инструктаж на рабочем месте.</w:t>
            </w:r>
            <w:proofErr w:type="gramEnd"/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5.5. Допуск подрядчика к работам производится заместителем генерального директора по производственной деятельности, </w:t>
            </w:r>
            <w:proofErr w:type="gramStart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имеющем</w:t>
            </w:r>
            <w:proofErr w:type="gramEnd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право выдачи нарядов, по акту-допуску. Перечень лиц, выполняющих указанные работы, Подрядчик предоставляет списком.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5.6. Все возникающие по ходу выполнения работ изменения согласовывать с Заказчиком и оформить в исполнительной документации.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5.7. Вести журналы общих и специальных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5.8. Передать Заказчику исполнительную документацию с предоставлением паспортов, разрешений на применение, гигиенических сертификатов на применяемые материалы и оборудование.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5.9. Заказчик осуществляет в процессе выполнения работ технический надзор и контроль соответствия объема и стоимости оказанных услуг.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5.10. Подрядчик по факту выполнения работ предъявляет акт выполненных работ формы КС-2. В комплекте исполнительной документации должна входить фото- и виде</w:t>
            </w:r>
            <w:proofErr w:type="gramStart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о-</w:t>
            </w:r>
            <w:proofErr w:type="gramEnd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фиксация, подтверждающая соблюдение технологии, требований нормативной документации и качество выполняемых за данный отчетный период работ.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применяемым материалам.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6.1. Работы должны выполняться с применением материалов Подрядчика. Все материалы и изделия, поставляемые Подрядчиком должны сопровождаться паспортами и сертификатами качества в соответствии с действующими нормами и стандартами.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6.2. Все поставляемые материалы и изделия должны быть произведены не ранее 2021г., соответствовать техническому заданию, при изменении типов материалов обязательно согласование с Заказчиком.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6.3. Материалы должны допускаться в производство работ после проведения входного контроля в соответствии с ГОСТ 24297-2013 «Верификация закупленной продукции. Организация проведения и методы контроля».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6.4. Предоставлять сертификаты пожаробезопасности, подтверждающие соответствие применяемых материалов требованиям нормативных актов в сфере пожаробезопасности.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6.5. Копии сертификатов, паспорта качества на материалы, используемые при работах, акты входного контроля должны быть переданы Заказчику до начала работ.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6.6. При производстве работ Подрядчик обязан иметь на месте работ и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хранить вместе с общим журналом работ заверенные копии технических паспортов и сертификатов (документов качества) на все примененные и применяемые на текущий момент материалы.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6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применяемому  оборудованию.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7.1. Работы выполняются с применением оборудования Подрядчика.</w:t>
            </w:r>
            <w:r w:rsidRPr="009465F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465F0">
              <w:rPr>
                <w:rFonts w:ascii="Times New Roman" w:hAnsi="Times New Roman"/>
                <w:sz w:val="22"/>
                <w:szCs w:val="22"/>
                <w:u w:val="single"/>
              </w:rPr>
              <w:t>7.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>2. Подрядчики должны предоставить подтверждение о наличии основных видов оборудования, необходимого для производства работ.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8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Подрядчику.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8.1. К выполнению работ  допускаются Специализированные организации, имеющие свидетельство о допуске к выполнению работ на химически опасном производственном объекте. Организация также должна иметь в штате персонал, аттестованный по правилам промышленной безопасности.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8.2. Подрядчик обязан обеспечить свой персонал универсальной технологической оснасткой, средствами механизации, грузоподъемными машинами и механизмами, автотранспортной техникой, инструментом, огнетушителями, шкафами для инструмента, приборами, оборудованием, спецодеждой и другими средствами индивидуальной защиты, согласно требованиям Правил техники безопасности, необходимыми для выполнения работ.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8.3. Подрядчик должен соответствовать требованиям промышленной безопасности и охраны труда (ПБ и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8.4. Персонал Подрядчика обязан соблюдать правила техники безопасности, пожарной безопасности, внутреннего трудового распорядка, требования ПБ и ОТ, требования по охране окружающей среды и рациональному использованию природных ресурсов.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116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лицензиям, разрешениям, свидетельствам, сертификатам, допускам СРО.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Требуются заверенные участником копии действующих лицензий (выписок из реестра СРО) на виды деятельности, связанные с выполнением договора, вместе с приложениями, описывающими конкретные виды деятельности, на которые у участника есть лицензия (допуск).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7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</w:t>
            </w:r>
            <w:r w:rsidRPr="009465F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материально-техническим ресурсам Подрядчика.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10.1. Подрядчик должен иметь в наличии помещения, механизмы, грузоподъемные машины, транспортные средства, оснастку и прочие средства, необходимые для выполнения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10.2. Рабочий инструмент и инвентарь должны быть экологически безопасными в соответствии с действующими нормами и стандартами.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10.3. Наличие паспортов и сертификатов на используемое оборудование, собственное или арендованное (иметь договоры аренды)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10.4. Все технические средства, применяемые при производстве работ, должны соответствовать требованиям действующих НТД.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10.5. Все работы с применяемыми механизмами, приспособлениями, оснастками и прочими средствами, необходимыми для оказания услуг, проводятся на основании Правила безопасности при работе с инструментом и приспособлениями, утверждены приказом  Министерства труда и социальной защиты РФ от 27.11.2020 № 835н.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10.6. Минимальный перечень МТР для выполнения работ: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-установка для сварки ручной дуговой – не менее 1 к-та;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-оборудование для газовой резки - не менее 1 к-та;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-слесарный инструмент – не менее 1 к-та;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-ключи гаечные двусторонние – не менее 1 к-та;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-иной инструмент и приспособления – не менее 1 к-та;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1407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персоналу Подрядчика.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11.1. Работы должны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выполнятся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обученным и аттестованным персоналом с квалификацией, соответствующей видам выполняемых работ, прошедшим проверку знаний.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11.2. Подрядчик должен обладать необходимыми кадровыми  ресурсами (формируются из конкретных объемов и характера работ, по каждой позиции указывается минимальные квалификационные требования – разряд, группа по электробезопасности, количество людей):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11.2.1. Подрядчик должен предоставить сведения о квалификации и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опыте руководителей и технических специалистов и рабочих, которые предлагаются для выполнения работ: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руководитель строительства (прораб и т.п.) – не менее 1 работника;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слесарь - монтажни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к–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не менее 2 работников (5 разряд – 1 человек, 4 разряд – 1 человека);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электро-газосварщик – резчик 5 разряд – 1 человек;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электромонтер 5 разряда  - 2 человека.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В случае отсутствия необходимого персонала, Подрядчик должен предоставить сведения о привлекаемых специалистах.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11.2.2.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Сварщик (в зависимости от спецификации работ) должен быть аттестован в соответствии с Правилами аттестации сварщиков и специалистов сварочного производства, утвержденными постановлением Федерального горного и промышленного надзора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Россиии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от 30.10.1998 г. №63 (ПБ-03-273-99): специалист сварочного производства – электро-газосварщик резчик 5-го разряда; наименование аттестации НАКС – СК (Строительные конструкции), ОХНВП (</w:t>
            </w:r>
            <w:r w:rsidRPr="009465F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Технологические трубопроводы и детали трубопроводов.)</w:t>
            </w:r>
            <w:proofErr w:type="gramEnd"/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11.2.3. Рабочие должны быть обучены, аттестованы в соответствии с действующими НТД и иметь квалификационные удостоверения на право производства работ с применением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пневм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злектро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>-инструмента (удостоверения или протокол проверки знаний по ОТ должны быть выданы не ранее – января 2021г).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11.2.4.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Руководители и специалисты должны быть обучены по охране труда в соответствии с «Порядком обучения по охране труда и проверки знаний требований охраны труда работников организаций», утв. постановлением Минтруда РФ и Минобразования РФ от 13.01.2003 г. №1/29, мерам пожар-ной безопасности в соответствии с Нормами пожарной безопасности «Обучение мерам пожарной без-опасности работников организаций», утв. приказом МЧС РФ от 12.12.2007 г. №645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, пройти проверку знаний и иметь соответствующие удостоверения (копии подтверждающих документов). Минимальное количество специалистов – 1 человек. 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11.2.5.   Руководители и специалисты должны быть аттестованы по промышленной безопасности в соответствии №116-ФЗ по областям аттестации А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«Основы промышленной безопасности», Минимальное количество специалистов – 2 человек, Б 1.9 «Строительство, реконструкция, техническое перевооружение, капитальный ремонт, консервация и ликвидация химически опасных производственных объектов». При необходимости использования грузоподъемных механизмов: необходимо предоставить документы по аттестации специалистов органами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Ростехнадзора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на право работы с грузоподъемными механизмами и ответственных по надзору за их исправным состоянием, иметь область аттестации Б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. Требования промышленной безопасности к подъемным сооружениям. Копия приказа о назначении ответственного за электробезопасность при выполнении работ с копией удостоверения.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11.3. Подрядчик должен предоставить копию удостоверения ответственного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>, копии удостоверений работников, дающих право на выполнение специальных работ и быть ответственным лицом при выполнении специальных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11.4. Весь персонал, предполагаемый к выполнению работ на территории комплекса котельной, должен пройти проверку знаний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и ТБ, ППБ (представить копии удостоверений или протоколов проверки знаний).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11.5. Весь персонал, предполагаемый к выполнению работ на территории комплекса котельной, должен иметь: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справку  об отсутствии хронических злоупотреблений алкоголем или наркотиками;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- справку или медицинское заключение по результатам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психиатрического освидетельствования;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справку о наличии (отсутствии) судимости и (или) факта уголовного преследования.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11.6. По согласованию с Заказчиком, Подрядчик может привлекать к выполнению работ субподрядные организации при условиях документально-подтвержденного соответствия этих организаций требованиям настоящего Технического задания и выполнении собственными силами не менее 50% от общего объема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11.7.Копии документов должны быть заверены подписью руководителя предприятия, скреплены печатью предприятия.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60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гарантийному сроку и условиям гарантийного обслуживания.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9465F0">
            <w:pPr>
              <w:pStyle w:val="af4"/>
              <w:numPr>
                <w:ilvl w:val="1"/>
                <w:numId w:val="4"/>
              </w:numPr>
              <w:tabs>
                <w:tab w:val="left" w:pos="-28"/>
                <w:tab w:val="left" w:pos="0"/>
                <w:tab w:val="left" w:pos="120"/>
              </w:tabs>
              <w:spacing w:before="120"/>
              <w:ind w:left="0" w:right="57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Гарантия качества распространяется на все работы, выполненные Подрядчиком,  и на  используемые в ходе работ  материалы. </w:t>
            </w:r>
          </w:p>
          <w:p w:rsidR="009465F0" w:rsidRPr="009465F0" w:rsidRDefault="009465F0" w:rsidP="009465F0">
            <w:pPr>
              <w:pStyle w:val="af4"/>
              <w:numPr>
                <w:ilvl w:val="1"/>
                <w:numId w:val="4"/>
              </w:numPr>
              <w:tabs>
                <w:tab w:val="left" w:pos="-28"/>
                <w:tab w:val="left" w:pos="0"/>
                <w:tab w:val="left" w:pos="120"/>
              </w:tabs>
              <w:spacing w:before="120"/>
              <w:ind w:left="0" w:right="57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Гарантийный срок на работы и материалы  устанавливается продолжительностью 36 (тридцать шесть) месяцев и исчисляется  с момента подписания Акта о приемке выполненных Работ обеими Сторонами.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Если в период гарантийного срока обнаружатся дефекты (недостатки, недоделки и т.п.), то Подрядчик обязан их устранить за свой счет в согласованные Сторонами сроки. Гарантийный срок в этом случае продлевается на срок устранения дефектов. Если срок для устранения дефектов (недостатков, недоделок и т.п.) не будет согласован Сторонами, то дефекты должны быть устранены Генеральным подрядчиком в кратчайшие сроки с момента получения от Заказчика соответствующего уведомления, если более длительный срок не будет вызван характером работ.</w:t>
            </w:r>
          </w:p>
          <w:p w:rsidR="009465F0" w:rsidRPr="009465F0" w:rsidRDefault="009465F0" w:rsidP="00E12EDA">
            <w:pPr>
              <w:pStyle w:val="af4"/>
              <w:tabs>
                <w:tab w:val="left" w:pos="-28"/>
                <w:tab w:val="left" w:pos="0"/>
                <w:tab w:val="left" w:pos="120"/>
              </w:tabs>
              <w:spacing w:before="12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12.3.   Подрядчик гарантирует соответствие качества выполняемых работ условиям договора, а также действующим техническим требованиям, государственным и отраслевым стандартам РФ, нормам проектирования.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608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13. 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Прочие и специальные требования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___________________________________________________________</w:t>
            </w: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28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применяемым стандартам, СНиПам и прочим правилам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  <w:vAlign w:val="center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       •    ФЗ №69-ФЗ от 31.12.1994г «О пожарной безопасности»             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охране труда при работе на высоте (Приказ 782н утвержден Министерством труда и социальной защиты РФ 16.11.2020);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«Правила безопасности химически опасных производственных объектов» Приказ </w:t>
            </w:r>
            <w:proofErr w:type="spellStart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>Ростехнадзора</w:t>
            </w:r>
            <w:proofErr w:type="spellEnd"/>
            <w:r w:rsidRPr="009465F0">
              <w:rPr>
                <w:rFonts w:ascii="Times New Roman" w:hAnsi="Times New Roman"/>
                <w:iCs/>
                <w:sz w:val="22"/>
                <w:szCs w:val="22"/>
              </w:rPr>
              <w:t xml:space="preserve"> №500 от 07.12.2020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«Правилами безопасности при работе с инструментом и приспособлениями с применением ГПМ» СО 153-34.03.204 и другими действующими нормативными документами отрасли, соответствующие характеру выполняемой работы. 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СО 153-34.03.305-2003 «Инструкция о мерах ПБ при проведении огневых работ на энергетических предприятиях»;</w:t>
            </w:r>
          </w:p>
          <w:p w:rsidR="009465F0" w:rsidRPr="009465F0" w:rsidRDefault="009465F0" w:rsidP="009465F0">
            <w:pPr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Руководство по безопасности «Рекомендации по устройству и безопасной эксплуатации технологических трубопроводов» (утв. приказом Федеральной службы по экологическому, технологическому и атомному надзору от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12"/>
                <w:attr w:name="ls" w:val="trans"/>
              </w:smartTagPr>
              <w:r w:rsidRPr="009465F0"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t>27.12.2012</w:t>
              </w:r>
            </w:smartTag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 № 784).</w:t>
            </w:r>
          </w:p>
          <w:p w:rsidR="009465F0" w:rsidRPr="009465F0" w:rsidRDefault="009465F0" w:rsidP="009465F0">
            <w:pPr>
              <w:numPr>
                <w:ilvl w:val="0"/>
                <w:numId w:val="5"/>
              </w:numPr>
              <w:tabs>
                <w:tab w:val="left" w:pos="1080"/>
              </w:tabs>
              <w:ind w:left="788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ГОСТ 12.2.003-91. Оборудование производственное. Общие требования безопасности.</w:t>
            </w:r>
          </w:p>
          <w:p w:rsidR="009465F0" w:rsidRPr="009465F0" w:rsidRDefault="009465F0" w:rsidP="009465F0">
            <w:pPr>
              <w:numPr>
                <w:ilvl w:val="0"/>
                <w:numId w:val="5"/>
              </w:numPr>
              <w:tabs>
                <w:tab w:val="left" w:pos="1080"/>
              </w:tabs>
              <w:ind w:left="788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ГОСТ 12.1.010-76. Взрывобезопасность. Общие требования (с изм. от 1.07.1983 г.).</w:t>
            </w:r>
          </w:p>
          <w:p w:rsidR="00F23334" w:rsidRDefault="00F23334" w:rsidP="009465F0">
            <w:pPr>
              <w:numPr>
                <w:ilvl w:val="0"/>
                <w:numId w:val="5"/>
              </w:numPr>
              <w:tabs>
                <w:tab w:val="left" w:pos="1080"/>
              </w:tabs>
              <w:ind w:left="788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22272F"/>
                <w:sz w:val="24"/>
                <w:shd w:val="clear" w:color="auto" w:fill="FFFFFF"/>
              </w:rPr>
              <w:t xml:space="preserve">ГОСТ </w:t>
            </w:r>
            <w:r w:rsidRPr="00F23334">
              <w:rPr>
                <w:rFonts w:ascii="Times New Roman" w:hAnsi="Times New Roman"/>
                <w:color w:val="22272F"/>
                <w:sz w:val="24"/>
                <w:shd w:val="clear" w:color="auto" w:fill="FFFFFF"/>
              </w:rPr>
              <w:t>12.1.019-2017</w:t>
            </w:r>
            <w:r>
              <w:rPr>
                <w:rFonts w:ascii="Times New Roman" w:hAnsi="Times New Roman"/>
                <w:color w:val="22272F"/>
                <w:sz w:val="24"/>
                <w:shd w:val="clear" w:color="auto" w:fill="FFFFFF"/>
              </w:rPr>
              <w:t xml:space="preserve"> </w:t>
            </w:r>
            <w:r w:rsidRPr="00F23334">
              <w:rPr>
                <w:rFonts w:ascii="Times New Roman" w:hAnsi="Times New Roman"/>
                <w:color w:val="22272F"/>
                <w:sz w:val="24"/>
                <w:shd w:val="clear" w:color="auto" w:fill="FFFFFF"/>
              </w:rPr>
              <w:t>"Система стандартов безопасности труда. Электробезопасность. Общие требования и номенклатура видов защиты"</w:t>
            </w:r>
          </w:p>
          <w:p w:rsidR="009465F0" w:rsidRPr="009465F0" w:rsidRDefault="009465F0" w:rsidP="009465F0">
            <w:pPr>
              <w:numPr>
                <w:ilvl w:val="0"/>
                <w:numId w:val="5"/>
              </w:numPr>
              <w:tabs>
                <w:tab w:val="left" w:pos="1080"/>
              </w:tabs>
              <w:ind w:left="788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ГОСТ 12.1.030-81. Электробезопасность. Защитное заземление. </w:t>
            </w:r>
            <w:proofErr w:type="spellStart"/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Зануление</w:t>
            </w:r>
            <w:proofErr w:type="spellEnd"/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(с изм. № 1 от 1.07.1987 г.).</w:t>
            </w:r>
          </w:p>
          <w:p w:rsidR="009465F0" w:rsidRPr="009465F0" w:rsidRDefault="009465F0" w:rsidP="009465F0">
            <w:pPr>
              <w:numPr>
                <w:ilvl w:val="0"/>
                <w:numId w:val="5"/>
              </w:numPr>
              <w:tabs>
                <w:tab w:val="left" w:pos="1080"/>
              </w:tabs>
              <w:ind w:left="788" w:hanging="35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ГОСТ 12.4.124-83. Средства защиты от статического электричества. Общие технические требования.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788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ПУЭ. Правила устройства электроустановок, издание № 7 (утв. приказом Минэнерго России от 8.07.2002 г. № 204).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обеспечению безопасности и антитеррористической защищенности объектов топливно-энергетического комплекса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тв. Пост.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Правительства РФ от 5.05.2012 №458);</w:t>
            </w:r>
            <w:proofErr w:type="gramEnd"/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Правила противопожарного режима в Российской Федерации (утв. Пост.</w:t>
            </w:r>
            <w:proofErr w:type="gram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465F0">
              <w:rPr>
                <w:rFonts w:ascii="Times New Roman" w:hAnsi="Times New Roman"/>
                <w:sz w:val="22"/>
                <w:szCs w:val="22"/>
              </w:rPr>
              <w:t>Правительства РФ от 16.09.2020 №1479);</w:t>
            </w:r>
            <w:proofErr w:type="gramEnd"/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охране труда при работе с инструментом и приспособлениями (Приказ Министерства труда и социальной защиты РФ от 27.11.2020г. №835н);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охране труда при погрузочно-разгрузочных работах и размещении грузов (Приказ 753н утвержден Министерством труда и социальной защиты РФ 28.10.2020);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охране труда при окрасочных работах (Приказ 849н утвержден Министерством труда и социальной защиты РФ 02.12.2020);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Правила по охране труда при эксплуатации электроустановок (Приказ 903н утвержден Министерством труда и социальной защиты РФ 15.12.2020);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Технология и методы проведения работ должны соответствовать действующим нормам, принятым в Российской Федерации устанавливающим требования к качеству работ, являющихся предметом настоящей документации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Федеральный закон от 10.01.2002 № 7-ФЗ «Об охране окружающей среды».</w:t>
            </w:r>
          </w:p>
          <w:p w:rsidR="009465F0" w:rsidRPr="009465F0" w:rsidRDefault="009465F0" w:rsidP="009465F0">
            <w:pPr>
              <w:widowControl w:val="0"/>
              <w:numPr>
                <w:ilvl w:val="0"/>
                <w:numId w:val="5"/>
              </w:numPr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Федеральный закон от 24.06.1998 № 89-ФЗ «Об отходах производства и потребления»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ind w:left="79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5F0" w:rsidRPr="009465F0" w:rsidTr="00E12EDA">
        <w:trPr>
          <w:gridBefore w:val="1"/>
          <w:gridAfter w:val="2"/>
          <w:wBefore w:w="15" w:type="dxa"/>
          <w:wAfter w:w="3666" w:type="dxa"/>
          <w:trHeight w:val="60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705" w:type="dxa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Требования к порядку приемки</w:t>
            </w:r>
          </w:p>
        </w:tc>
        <w:tc>
          <w:tcPr>
            <w:tcW w:w="6945" w:type="dxa"/>
            <w:gridSpan w:val="2"/>
            <w:tcMar>
              <w:left w:w="28" w:type="dxa"/>
              <w:right w:w="28" w:type="dxa"/>
            </w:tcMar>
          </w:tcPr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15.1.</w:t>
            </w: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Работы должны быть выполнены в полном объёме, в соответствии с настоящим Техническим заданием.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15.2 Заказчик приказом назначает приемочную комиссию, с участием представителей Подрядчика для приемки выполненных работ.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15.3</w:t>
            </w:r>
            <w:proofErr w:type="gramStart"/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период выполнения работ Подрядчик обязан организовать проведение входного контроля используемых материалов с составлением актов.</w:t>
            </w:r>
          </w:p>
          <w:p w:rsidR="009465F0" w:rsidRPr="009465F0" w:rsidRDefault="009465F0" w:rsidP="00E12EDA">
            <w:pPr>
              <w:pStyle w:val="Default"/>
              <w:jc w:val="both"/>
              <w:rPr>
                <w:sz w:val="22"/>
                <w:szCs w:val="22"/>
              </w:rPr>
            </w:pPr>
            <w:r w:rsidRPr="009465F0">
              <w:rPr>
                <w:sz w:val="22"/>
                <w:szCs w:val="22"/>
              </w:rPr>
              <w:t xml:space="preserve">15.4 Подрядчик обязан своевременно составлять исполнительную документацию, отражающую техническое состояние сооружения и качество выполненных работ. </w:t>
            </w:r>
          </w:p>
          <w:p w:rsidR="009465F0" w:rsidRPr="009465F0" w:rsidRDefault="009465F0" w:rsidP="00E12EDA">
            <w:pPr>
              <w:pStyle w:val="Default"/>
              <w:jc w:val="both"/>
              <w:rPr>
                <w:sz w:val="22"/>
                <w:szCs w:val="22"/>
              </w:rPr>
            </w:pPr>
            <w:r w:rsidRPr="009465F0">
              <w:rPr>
                <w:sz w:val="22"/>
                <w:szCs w:val="22"/>
              </w:rPr>
              <w:t xml:space="preserve">15.5 Сдача-приемка выполненных работ путем подписания Акта о приемке выполненных работ (форма № КС-2) и справки о стоимости выполненных работ и затратах (форма КС-3). Датой приемки выполненных работ считается дата подписания Акта о приемке выполненных работ (форма № КС-2) Заказчиком. 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15.6 Ежемесячно, не позднее 20 (двадцатого) числа отчетного месяца, в котором были выполнены работы, Подрядчик предоставляет Заказчику: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 о приемке выполненных работ (форма № КС-2);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Справку о стоимости выполненных работ и затрат (форма № КС-3);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Журнал учета выполненных работ формы № КС-6а;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Общий журнал работ №КС-6;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Счет-фактура предоставляется не позднее пяти календарных дней со дня подписания Акта о приемке выполненных работ (в случае, если Подрядчик является плательщиком НДС);</w:t>
            </w:r>
          </w:p>
          <w:p w:rsidR="009465F0" w:rsidRPr="009465F0" w:rsidRDefault="009465F0" w:rsidP="00E12EDA">
            <w:pPr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Счета на оплату выполненных работ.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15.7 Заказчик в течение 10 календарных дней со дня получения Акта о приемке выполненных работ (форма № КС-2), справки о стоимости выполненных работ (форма № КС-3), обязан направить Подрядчику </w:t>
            </w: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подписанные документы или мотивированный отказ от их подписания.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15.8 Окончательная приемка выполненных работ осуществляется комиссией с участием представителей Подрядчика и Заказчика. Результатом работы комиссии является подписание акта приёмки законченного строительством объекта по форме № КС-11.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15.9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>Подрядчик предоставляет Заказчику исполнительную документацию в соответствии с РД-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1"/>
                <w:attr w:name="Year" w:val="2006"/>
              </w:smartTagPr>
              <w:r w:rsidRPr="009465F0">
                <w:rPr>
                  <w:rFonts w:ascii="Times New Roman" w:hAnsi="Times New Roman"/>
                  <w:sz w:val="22"/>
                  <w:szCs w:val="22"/>
                </w:rPr>
                <w:t>11-02-2006</w:t>
              </w:r>
            </w:smartTag>
            <w:r w:rsidRPr="009465F0">
              <w:rPr>
                <w:rFonts w:ascii="Times New Roman" w:hAnsi="Times New Roman"/>
                <w:sz w:val="22"/>
                <w:szCs w:val="22"/>
              </w:rPr>
              <w:t xml:space="preserve">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строительства». 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15.10. </w:t>
            </w: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В состав исполнительной документации входят: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>Свидетельство о допуске к выполняемым работам;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приказы о назначении ответственных представителей Подрядчика и Заказчика;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акт-допуск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t>для производства работ на территории организации;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 приемочной комиссии по проверке объемов выполненных работ;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 приемки выполненных работ;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 о соответствии законченного технического перевооружения объекта требованиям технических регламентов и проектной документации;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ведомость планируемых работ;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ведомость фактически выполненных работ;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протокол исключения работ (при оформлении);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акты освидетельствования скрытых работ;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Ремонтный формуляр;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Журнал сварочных работ;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Акты по результатам внешнего осмотра и измерений сварных соединений;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- Журнал ультразвукового или радиографического контроля сварных соединений или заключение по результатам такого контроля;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Протоколы механических испытаний образцов из контрольных сварных соединений;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Протоколы металлографических исследований образцов из контрольных сварных соединений;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Акты проверки технологических свойств электродов;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Акты на заварку (вырезку) контрольных сварных соединений;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Выписки (копии) из удостоверений сварщиков;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- Сертификаты на сварочные материалы, трубы, лист, фасонные детали, арматуру и крепежные изделия, а также другая документация, подтверждающая соответствие деталей и элементов </w:t>
            </w:r>
            <w:proofErr w:type="spellStart"/>
            <w:r w:rsidRPr="009465F0">
              <w:rPr>
                <w:rFonts w:ascii="Times New Roman" w:hAnsi="Times New Roman"/>
                <w:sz w:val="22"/>
                <w:szCs w:val="22"/>
              </w:rPr>
              <w:t>котлоагрегатов</w:t>
            </w:r>
            <w:proofErr w:type="spellEnd"/>
            <w:r w:rsidRPr="009465F0">
              <w:rPr>
                <w:rFonts w:ascii="Times New Roman" w:hAnsi="Times New Roman"/>
                <w:sz w:val="22"/>
                <w:szCs w:val="22"/>
              </w:rPr>
              <w:t xml:space="preserve"> чертежам и техническим условиям, полученным от завода-изготовителя.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Сварочная документация;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>- Акт на гидравлическое испытание после монтаж;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проектная</w:t>
            </w:r>
            <w:proofErr w:type="gramEnd"/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документацию с отметкой «выполнено в соответствие с проектом» в случае такого исполнения;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журнал бетонных работ;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общий журнал работ (по форме приложение №1 РД-11-05-2007);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журнал учета выполненных работ по форме КС-6а;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технические решения, исполнительные схемы;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сертификаты, паспорта на применяемое оборудование и материалы;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технические отчеты и протоколы (при их составлении);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- акты законченного строительством объекта.</w:t>
            </w:r>
          </w:p>
          <w:p w:rsidR="009465F0" w:rsidRPr="009465F0" w:rsidRDefault="009465F0" w:rsidP="00E12ED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color w:val="000000"/>
                <w:sz w:val="22"/>
                <w:szCs w:val="22"/>
              </w:rPr>
              <w:t>15.11Подрядчик обязан своевременно составлять исполнительную документацию, отражающую техническое состояние сооружения и качество выполненных работ.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F0">
              <w:rPr>
                <w:rFonts w:ascii="Times New Roman" w:hAnsi="Times New Roman"/>
                <w:sz w:val="22"/>
                <w:szCs w:val="22"/>
              </w:rPr>
              <w:t xml:space="preserve">15.12. Предоставленные подрядчиком формы КС-3 и КС-2, за фактически выполненные работы в Отчетный период принимаются строго с комплектом Исполнительной документации, оформленной на этот объем работ. В комплект исполнительной документации должны </w:t>
            </w:r>
            <w:r w:rsidRPr="009465F0">
              <w:rPr>
                <w:rFonts w:ascii="Times New Roman" w:hAnsi="Times New Roman"/>
                <w:sz w:val="22"/>
                <w:szCs w:val="22"/>
              </w:rPr>
              <w:lastRenderedPageBreak/>
              <w:t>входить фото и видео фиксация, подтверждающие соблюдение технологии, требований нормативной документации и качество выполненных за данный отчетный период работ.</w:t>
            </w:r>
          </w:p>
        </w:tc>
      </w:tr>
      <w:tr w:rsidR="009465F0" w:rsidRPr="009465F0" w:rsidTr="00E12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СОГЛАСОВАНО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>Зам</w:t>
            </w:r>
            <w:proofErr w:type="gramStart"/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>.г</w:t>
            </w:r>
            <w:proofErr w:type="gramEnd"/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>ен.директора</w:t>
            </w:r>
            <w:proofErr w:type="spellEnd"/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>по производственной деятельности</w:t>
            </w: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Cs/>
                <w:sz w:val="22"/>
                <w:szCs w:val="22"/>
              </w:rPr>
            </w:pPr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__________________________ </w:t>
            </w:r>
            <w:proofErr w:type="spellStart"/>
            <w:r w:rsidRPr="009465F0">
              <w:rPr>
                <w:rFonts w:ascii="Times New Roman" w:hAnsi="Times New Roman"/>
                <w:bCs/>
                <w:sz w:val="22"/>
                <w:szCs w:val="22"/>
              </w:rPr>
              <w:t>В.Ю.Веденин</w:t>
            </w:r>
            <w:proofErr w:type="spellEnd"/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tbl>
            <w:tblPr>
              <w:tblW w:w="9885" w:type="dxa"/>
              <w:tblInd w:w="4" w:type="dxa"/>
              <w:tblLayout w:type="fixed"/>
              <w:tblLook w:val="00A0" w:firstRow="1" w:lastRow="0" w:firstColumn="1" w:lastColumn="0" w:noHBand="0" w:noVBand="0"/>
            </w:tblPr>
            <w:tblGrid>
              <w:gridCol w:w="5200"/>
              <w:gridCol w:w="4685"/>
            </w:tblGrid>
            <w:tr w:rsidR="009465F0" w:rsidRPr="009465F0" w:rsidTr="00E12EDA">
              <w:trPr>
                <w:trHeight w:val="581"/>
              </w:trPr>
              <w:tc>
                <w:tcPr>
                  <w:tcW w:w="5200" w:type="dxa"/>
                </w:tcPr>
                <w:p w:rsidR="009465F0" w:rsidRPr="009465F0" w:rsidRDefault="009465F0" w:rsidP="00E12EDA">
                  <w:pPr>
                    <w:widowControl w:val="0"/>
                    <w:tabs>
                      <w:tab w:val="left" w:pos="7655"/>
                      <w:tab w:val="left" w:pos="10181"/>
                    </w:tabs>
                    <w:suppressAutoHyphens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465F0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Главный инженер</w:t>
                  </w:r>
                </w:p>
                <w:p w:rsidR="009465F0" w:rsidRPr="009465F0" w:rsidRDefault="009465F0" w:rsidP="00E12EDA">
                  <w:pPr>
                    <w:widowControl w:val="0"/>
                    <w:tabs>
                      <w:tab w:val="left" w:pos="7655"/>
                      <w:tab w:val="left" w:pos="10181"/>
                    </w:tabs>
                    <w:suppressAutoHyphens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465F0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________________________ </w:t>
                  </w:r>
                  <w:proofErr w:type="spellStart"/>
                  <w:r w:rsidRPr="009465F0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Ю.Д.Тимирзин</w:t>
                  </w:r>
                  <w:proofErr w:type="spellEnd"/>
                </w:p>
              </w:tc>
              <w:tc>
                <w:tcPr>
                  <w:tcW w:w="4685" w:type="dxa"/>
                </w:tcPr>
                <w:p w:rsidR="009465F0" w:rsidRPr="009465F0" w:rsidRDefault="009465F0" w:rsidP="00E12EDA">
                  <w:pPr>
                    <w:widowControl w:val="0"/>
                    <w:tabs>
                      <w:tab w:val="left" w:pos="7655"/>
                      <w:tab w:val="left" w:pos="10181"/>
                    </w:tabs>
                    <w:suppressAutoHyphens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5F0" w:rsidRPr="009465F0" w:rsidRDefault="009465F0" w:rsidP="00E12EDA">
            <w:pPr>
              <w:widowControl w:val="0"/>
              <w:tabs>
                <w:tab w:val="left" w:pos="7655"/>
                <w:tab w:val="left" w:pos="10181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1D46" w:rsidRPr="002163FA" w:rsidRDefault="003D1D46">
      <w:pPr>
        <w:widowControl w:val="0"/>
        <w:tabs>
          <w:tab w:val="left" w:pos="7655"/>
          <w:tab w:val="left" w:pos="10181"/>
        </w:tabs>
        <w:suppressAutoHyphens/>
        <w:rPr>
          <w:rFonts w:ascii="Times New Roman" w:hAnsi="Times New Roman"/>
          <w:sz w:val="22"/>
          <w:szCs w:val="22"/>
        </w:rPr>
      </w:pPr>
    </w:p>
    <w:sectPr w:rsidR="003D1D46" w:rsidRPr="002163FA" w:rsidSect="004B099C">
      <w:headerReference w:type="default" r:id="rId10"/>
      <w:pgSz w:w="11909" w:h="16834" w:code="9"/>
      <w:pgMar w:top="709" w:right="567" w:bottom="993" w:left="1134" w:header="397" w:footer="340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6" w:rsidRDefault="003B4276">
      <w:r>
        <w:separator/>
      </w:r>
    </w:p>
  </w:endnote>
  <w:endnote w:type="continuationSeparator" w:id="0">
    <w:p w:rsidR="003B4276" w:rsidRDefault="003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6" w:rsidRDefault="003B4276">
      <w:r>
        <w:separator/>
      </w:r>
    </w:p>
  </w:footnote>
  <w:footnote w:type="continuationSeparator" w:id="0">
    <w:p w:rsidR="003B4276" w:rsidRDefault="003B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6" w:rsidRDefault="003D1D46" w:rsidP="00EF5A15">
    <w:pPr>
      <w:pStyle w:val="a4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AC239B5"/>
    <w:multiLevelType w:val="hybridMultilevel"/>
    <w:tmpl w:val="DAD602F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sz w:val="18"/>
        <w:szCs w:val="18"/>
      </w:rPr>
    </w:lvl>
    <w:lvl w:ilvl="1" w:tplc="0EE4A228">
      <w:start w:val="4"/>
      <w:numFmt w:val="bullet"/>
      <w:lvlText w:val="•"/>
      <w:lvlJc w:val="left"/>
      <w:pPr>
        <w:ind w:left="2262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47886B0C"/>
    <w:multiLevelType w:val="multilevel"/>
    <w:tmpl w:val="D804B14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C45CB7"/>
    <w:multiLevelType w:val="hybridMultilevel"/>
    <w:tmpl w:val="F920C36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52FA0D05"/>
    <w:multiLevelType w:val="multilevel"/>
    <w:tmpl w:val="375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6"/>
    <w:rsid w:val="00007E33"/>
    <w:rsid w:val="000143B5"/>
    <w:rsid w:val="00015B24"/>
    <w:rsid w:val="0002027C"/>
    <w:rsid w:val="00021C36"/>
    <w:rsid w:val="00041BA5"/>
    <w:rsid w:val="0005004B"/>
    <w:rsid w:val="0005377F"/>
    <w:rsid w:val="000563E5"/>
    <w:rsid w:val="00060409"/>
    <w:rsid w:val="000651DE"/>
    <w:rsid w:val="0006651C"/>
    <w:rsid w:val="00067C10"/>
    <w:rsid w:val="000802C7"/>
    <w:rsid w:val="00084737"/>
    <w:rsid w:val="0008709D"/>
    <w:rsid w:val="00087B0B"/>
    <w:rsid w:val="00096591"/>
    <w:rsid w:val="000A2D69"/>
    <w:rsid w:val="000A5586"/>
    <w:rsid w:val="000C2D59"/>
    <w:rsid w:val="000C3328"/>
    <w:rsid w:val="000D589C"/>
    <w:rsid w:val="000D7D07"/>
    <w:rsid w:val="000E1AD1"/>
    <w:rsid w:val="000F2549"/>
    <w:rsid w:val="000F4B6D"/>
    <w:rsid w:val="00111BEA"/>
    <w:rsid w:val="00116D1F"/>
    <w:rsid w:val="00122FFA"/>
    <w:rsid w:val="00123D62"/>
    <w:rsid w:val="00127178"/>
    <w:rsid w:val="001325CF"/>
    <w:rsid w:val="00136F27"/>
    <w:rsid w:val="00140A55"/>
    <w:rsid w:val="00147CDD"/>
    <w:rsid w:val="001536E2"/>
    <w:rsid w:val="00155998"/>
    <w:rsid w:val="00156D14"/>
    <w:rsid w:val="0016021F"/>
    <w:rsid w:val="00161F64"/>
    <w:rsid w:val="00170B6B"/>
    <w:rsid w:val="0017641D"/>
    <w:rsid w:val="001869DC"/>
    <w:rsid w:val="001A1632"/>
    <w:rsid w:val="001A35BF"/>
    <w:rsid w:val="001A53DB"/>
    <w:rsid w:val="001A76E3"/>
    <w:rsid w:val="001C2CA0"/>
    <w:rsid w:val="001C3FBD"/>
    <w:rsid w:val="001C5BD0"/>
    <w:rsid w:val="001D19E3"/>
    <w:rsid w:val="001D465A"/>
    <w:rsid w:val="001E301C"/>
    <w:rsid w:val="001E7B27"/>
    <w:rsid w:val="001F3F69"/>
    <w:rsid w:val="001F561B"/>
    <w:rsid w:val="001F7616"/>
    <w:rsid w:val="00201616"/>
    <w:rsid w:val="002055E6"/>
    <w:rsid w:val="002163FA"/>
    <w:rsid w:val="00223B3A"/>
    <w:rsid w:val="002330B7"/>
    <w:rsid w:val="002442BB"/>
    <w:rsid w:val="002512C8"/>
    <w:rsid w:val="00253907"/>
    <w:rsid w:val="00256262"/>
    <w:rsid w:val="00257953"/>
    <w:rsid w:val="00263A49"/>
    <w:rsid w:val="00265478"/>
    <w:rsid w:val="0026572D"/>
    <w:rsid w:val="002710C4"/>
    <w:rsid w:val="002731C4"/>
    <w:rsid w:val="00274FCA"/>
    <w:rsid w:val="0027590B"/>
    <w:rsid w:val="00276112"/>
    <w:rsid w:val="00284045"/>
    <w:rsid w:val="00293590"/>
    <w:rsid w:val="002A4F8A"/>
    <w:rsid w:val="002A7C6F"/>
    <w:rsid w:val="002B10F2"/>
    <w:rsid w:val="002C0061"/>
    <w:rsid w:val="002C2586"/>
    <w:rsid w:val="002C2C97"/>
    <w:rsid w:val="002C33DE"/>
    <w:rsid w:val="002D2965"/>
    <w:rsid w:val="002D2C71"/>
    <w:rsid w:val="002D36B4"/>
    <w:rsid w:val="003146DC"/>
    <w:rsid w:val="003234EA"/>
    <w:rsid w:val="003254A9"/>
    <w:rsid w:val="003301FA"/>
    <w:rsid w:val="0035522A"/>
    <w:rsid w:val="0035542B"/>
    <w:rsid w:val="003639F2"/>
    <w:rsid w:val="00364346"/>
    <w:rsid w:val="00364D65"/>
    <w:rsid w:val="00366455"/>
    <w:rsid w:val="00371AFC"/>
    <w:rsid w:val="00373B13"/>
    <w:rsid w:val="00377042"/>
    <w:rsid w:val="00381D5E"/>
    <w:rsid w:val="00387444"/>
    <w:rsid w:val="00395617"/>
    <w:rsid w:val="003A5E88"/>
    <w:rsid w:val="003B0251"/>
    <w:rsid w:val="003B084C"/>
    <w:rsid w:val="003B1517"/>
    <w:rsid w:val="003B339A"/>
    <w:rsid w:val="003B4276"/>
    <w:rsid w:val="003C0EA7"/>
    <w:rsid w:val="003C6851"/>
    <w:rsid w:val="003D1D46"/>
    <w:rsid w:val="003D1D83"/>
    <w:rsid w:val="003D20E7"/>
    <w:rsid w:val="003D4875"/>
    <w:rsid w:val="003D58CF"/>
    <w:rsid w:val="003D5D05"/>
    <w:rsid w:val="003E7EC2"/>
    <w:rsid w:val="003F5BD6"/>
    <w:rsid w:val="003F5EFB"/>
    <w:rsid w:val="003F5FA0"/>
    <w:rsid w:val="00400DF2"/>
    <w:rsid w:val="00402535"/>
    <w:rsid w:val="0041622A"/>
    <w:rsid w:val="00420F4B"/>
    <w:rsid w:val="0042357C"/>
    <w:rsid w:val="00423C27"/>
    <w:rsid w:val="00442CE6"/>
    <w:rsid w:val="00444A01"/>
    <w:rsid w:val="00444EFF"/>
    <w:rsid w:val="00446982"/>
    <w:rsid w:val="00446F84"/>
    <w:rsid w:val="004554E9"/>
    <w:rsid w:val="00460B62"/>
    <w:rsid w:val="00461DDA"/>
    <w:rsid w:val="00466BAA"/>
    <w:rsid w:val="00471625"/>
    <w:rsid w:val="00474C7C"/>
    <w:rsid w:val="00483156"/>
    <w:rsid w:val="0048550A"/>
    <w:rsid w:val="00486E42"/>
    <w:rsid w:val="00490CBD"/>
    <w:rsid w:val="00495994"/>
    <w:rsid w:val="004A7A08"/>
    <w:rsid w:val="004B099C"/>
    <w:rsid w:val="004B0B1F"/>
    <w:rsid w:val="004B49A9"/>
    <w:rsid w:val="004B6B65"/>
    <w:rsid w:val="004D16BF"/>
    <w:rsid w:val="004D2E11"/>
    <w:rsid w:val="004E5AEC"/>
    <w:rsid w:val="004E74FE"/>
    <w:rsid w:val="004F0839"/>
    <w:rsid w:val="004F1F7F"/>
    <w:rsid w:val="005076CB"/>
    <w:rsid w:val="00511A2E"/>
    <w:rsid w:val="00513889"/>
    <w:rsid w:val="005218D6"/>
    <w:rsid w:val="00533747"/>
    <w:rsid w:val="00537671"/>
    <w:rsid w:val="00543A9A"/>
    <w:rsid w:val="00547A67"/>
    <w:rsid w:val="00547B1E"/>
    <w:rsid w:val="0055722A"/>
    <w:rsid w:val="00557661"/>
    <w:rsid w:val="00557846"/>
    <w:rsid w:val="005707F5"/>
    <w:rsid w:val="00572438"/>
    <w:rsid w:val="00582C12"/>
    <w:rsid w:val="00584D28"/>
    <w:rsid w:val="00585152"/>
    <w:rsid w:val="005A2899"/>
    <w:rsid w:val="005C14E4"/>
    <w:rsid w:val="005C5B90"/>
    <w:rsid w:val="005F3800"/>
    <w:rsid w:val="005F64A4"/>
    <w:rsid w:val="00600613"/>
    <w:rsid w:val="006016B8"/>
    <w:rsid w:val="0060194F"/>
    <w:rsid w:val="006029FE"/>
    <w:rsid w:val="006054DA"/>
    <w:rsid w:val="0062296C"/>
    <w:rsid w:val="006415D3"/>
    <w:rsid w:val="0064474C"/>
    <w:rsid w:val="00664CB4"/>
    <w:rsid w:val="00692838"/>
    <w:rsid w:val="0069746C"/>
    <w:rsid w:val="006A0523"/>
    <w:rsid w:val="006A1B30"/>
    <w:rsid w:val="006B13E6"/>
    <w:rsid w:val="006B1622"/>
    <w:rsid w:val="006C1967"/>
    <w:rsid w:val="006C7663"/>
    <w:rsid w:val="006D36ED"/>
    <w:rsid w:val="006D4846"/>
    <w:rsid w:val="006E0ED1"/>
    <w:rsid w:val="006E3AAA"/>
    <w:rsid w:val="006F4861"/>
    <w:rsid w:val="00702022"/>
    <w:rsid w:val="0070446A"/>
    <w:rsid w:val="00706185"/>
    <w:rsid w:val="00706E16"/>
    <w:rsid w:val="00716C4E"/>
    <w:rsid w:val="00717B1B"/>
    <w:rsid w:val="00722271"/>
    <w:rsid w:val="00724693"/>
    <w:rsid w:val="007277C8"/>
    <w:rsid w:val="00734ADA"/>
    <w:rsid w:val="00741DAC"/>
    <w:rsid w:val="007426D6"/>
    <w:rsid w:val="007455CF"/>
    <w:rsid w:val="00752C7E"/>
    <w:rsid w:val="00772E1B"/>
    <w:rsid w:val="0077705D"/>
    <w:rsid w:val="00781BD3"/>
    <w:rsid w:val="007A4044"/>
    <w:rsid w:val="007B02B6"/>
    <w:rsid w:val="007C23C8"/>
    <w:rsid w:val="007C42C5"/>
    <w:rsid w:val="007C4BC7"/>
    <w:rsid w:val="007C4DA8"/>
    <w:rsid w:val="007C7701"/>
    <w:rsid w:val="007D1D88"/>
    <w:rsid w:val="007D1E06"/>
    <w:rsid w:val="007F43EF"/>
    <w:rsid w:val="007F6CC2"/>
    <w:rsid w:val="00802EEF"/>
    <w:rsid w:val="00807792"/>
    <w:rsid w:val="00812BC3"/>
    <w:rsid w:val="008131FB"/>
    <w:rsid w:val="00815219"/>
    <w:rsid w:val="0081546C"/>
    <w:rsid w:val="008172A1"/>
    <w:rsid w:val="00822478"/>
    <w:rsid w:val="0082273D"/>
    <w:rsid w:val="00824DFA"/>
    <w:rsid w:val="00825B4A"/>
    <w:rsid w:val="0082624A"/>
    <w:rsid w:val="00826F3A"/>
    <w:rsid w:val="00830CA8"/>
    <w:rsid w:val="00832A87"/>
    <w:rsid w:val="00832D73"/>
    <w:rsid w:val="00844423"/>
    <w:rsid w:val="00846B40"/>
    <w:rsid w:val="0084720A"/>
    <w:rsid w:val="00847A77"/>
    <w:rsid w:val="0085315B"/>
    <w:rsid w:val="00855523"/>
    <w:rsid w:val="008573AF"/>
    <w:rsid w:val="00862874"/>
    <w:rsid w:val="00870CF0"/>
    <w:rsid w:val="00872945"/>
    <w:rsid w:val="008814B6"/>
    <w:rsid w:val="00882822"/>
    <w:rsid w:val="00885598"/>
    <w:rsid w:val="00887F9D"/>
    <w:rsid w:val="008910AD"/>
    <w:rsid w:val="008A6A52"/>
    <w:rsid w:val="008B2C96"/>
    <w:rsid w:val="008B36A5"/>
    <w:rsid w:val="008C66A3"/>
    <w:rsid w:val="008C7522"/>
    <w:rsid w:val="008C765E"/>
    <w:rsid w:val="008D064A"/>
    <w:rsid w:val="008D4B7C"/>
    <w:rsid w:val="008E0DE4"/>
    <w:rsid w:val="008E1946"/>
    <w:rsid w:val="008E28F8"/>
    <w:rsid w:val="008F24AA"/>
    <w:rsid w:val="008F4E46"/>
    <w:rsid w:val="008F7969"/>
    <w:rsid w:val="00906F1B"/>
    <w:rsid w:val="009074D9"/>
    <w:rsid w:val="00913F7B"/>
    <w:rsid w:val="00913F84"/>
    <w:rsid w:val="009153E4"/>
    <w:rsid w:val="00916E36"/>
    <w:rsid w:val="00917CA2"/>
    <w:rsid w:val="00925A36"/>
    <w:rsid w:val="00930E5B"/>
    <w:rsid w:val="00931511"/>
    <w:rsid w:val="00933E6B"/>
    <w:rsid w:val="00936656"/>
    <w:rsid w:val="009406EF"/>
    <w:rsid w:val="009440E0"/>
    <w:rsid w:val="009465F0"/>
    <w:rsid w:val="0095014D"/>
    <w:rsid w:val="0095232B"/>
    <w:rsid w:val="00961404"/>
    <w:rsid w:val="009619EC"/>
    <w:rsid w:val="009628F3"/>
    <w:rsid w:val="00963B59"/>
    <w:rsid w:val="00964D5B"/>
    <w:rsid w:val="009751C8"/>
    <w:rsid w:val="00980366"/>
    <w:rsid w:val="00981BF5"/>
    <w:rsid w:val="009839C2"/>
    <w:rsid w:val="00984CCD"/>
    <w:rsid w:val="009853BF"/>
    <w:rsid w:val="009854BE"/>
    <w:rsid w:val="00994405"/>
    <w:rsid w:val="009A0773"/>
    <w:rsid w:val="009A3938"/>
    <w:rsid w:val="009A5F49"/>
    <w:rsid w:val="009B144E"/>
    <w:rsid w:val="009B2ABF"/>
    <w:rsid w:val="009B3FBA"/>
    <w:rsid w:val="009B6B07"/>
    <w:rsid w:val="009B7047"/>
    <w:rsid w:val="009B7E9D"/>
    <w:rsid w:val="009C43AE"/>
    <w:rsid w:val="009C7FCF"/>
    <w:rsid w:val="009D03D8"/>
    <w:rsid w:val="009D2F5C"/>
    <w:rsid w:val="009D44EE"/>
    <w:rsid w:val="009D47C7"/>
    <w:rsid w:val="009D6B0B"/>
    <w:rsid w:val="009D6E9F"/>
    <w:rsid w:val="009D7BC8"/>
    <w:rsid w:val="009E11D2"/>
    <w:rsid w:val="009F1B12"/>
    <w:rsid w:val="009F7380"/>
    <w:rsid w:val="00A01D56"/>
    <w:rsid w:val="00A143EC"/>
    <w:rsid w:val="00A17BA6"/>
    <w:rsid w:val="00A211AF"/>
    <w:rsid w:val="00A265C8"/>
    <w:rsid w:val="00A26D74"/>
    <w:rsid w:val="00A31EEC"/>
    <w:rsid w:val="00A35505"/>
    <w:rsid w:val="00A36835"/>
    <w:rsid w:val="00A3769F"/>
    <w:rsid w:val="00A577C6"/>
    <w:rsid w:val="00A61534"/>
    <w:rsid w:val="00A73151"/>
    <w:rsid w:val="00A81063"/>
    <w:rsid w:val="00A864F8"/>
    <w:rsid w:val="00A86DFD"/>
    <w:rsid w:val="00A91842"/>
    <w:rsid w:val="00A95032"/>
    <w:rsid w:val="00A97F80"/>
    <w:rsid w:val="00AA5BB8"/>
    <w:rsid w:val="00AB3E3D"/>
    <w:rsid w:val="00AB78FE"/>
    <w:rsid w:val="00AB7E88"/>
    <w:rsid w:val="00AC3870"/>
    <w:rsid w:val="00AD0A9E"/>
    <w:rsid w:val="00AD2F72"/>
    <w:rsid w:val="00AD5B98"/>
    <w:rsid w:val="00AD7EEC"/>
    <w:rsid w:val="00AE374C"/>
    <w:rsid w:val="00AE4291"/>
    <w:rsid w:val="00AE5650"/>
    <w:rsid w:val="00AE69C8"/>
    <w:rsid w:val="00AE6CEF"/>
    <w:rsid w:val="00AF1661"/>
    <w:rsid w:val="00AF6456"/>
    <w:rsid w:val="00B01455"/>
    <w:rsid w:val="00B02CAA"/>
    <w:rsid w:val="00B07685"/>
    <w:rsid w:val="00B07877"/>
    <w:rsid w:val="00B10DEB"/>
    <w:rsid w:val="00B13916"/>
    <w:rsid w:val="00B14836"/>
    <w:rsid w:val="00B15A92"/>
    <w:rsid w:val="00B25BFC"/>
    <w:rsid w:val="00B31BBE"/>
    <w:rsid w:val="00B35436"/>
    <w:rsid w:val="00B36105"/>
    <w:rsid w:val="00B427C2"/>
    <w:rsid w:val="00B53EB3"/>
    <w:rsid w:val="00B6057B"/>
    <w:rsid w:val="00B60735"/>
    <w:rsid w:val="00B6526F"/>
    <w:rsid w:val="00B6715E"/>
    <w:rsid w:val="00B7489C"/>
    <w:rsid w:val="00B7496C"/>
    <w:rsid w:val="00B9374E"/>
    <w:rsid w:val="00BA36A3"/>
    <w:rsid w:val="00BA7C76"/>
    <w:rsid w:val="00BB141B"/>
    <w:rsid w:val="00BB1A77"/>
    <w:rsid w:val="00BB47EE"/>
    <w:rsid w:val="00BD268F"/>
    <w:rsid w:val="00BD32E4"/>
    <w:rsid w:val="00BD5892"/>
    <w:rsid w:val="00BD73D8"/>
    <w:rsid w:val="00BE312B"/>
    <w:rsid w:val="00BE77BB"/>
    <w:rsid w:val="00BF16E9"/>
    <w:rsid w:val="00BF6E62"/>
    <w:rsid w:val="00BF7420"/>
    <w:rsid w:val="00C02BAD"/>
    <w:rsid w:val="00C074BF"/>
    <w:rsid w:val="00C13BB1"/>
    <w:rsid w:val="00C13E0B"/>
    <w:rsid w:val="00C14FC8"/>
    <w:rsid w:val="00C21DDC"/>
    <w:rsid w:val="00C2266A"/>
    <w:rsid w:val="00C264B9"/>
    <w:rsid w:val="00C26E2A"/>
    <w:rsid w:val="00C32F54"/>
    <w:rsid w:val="00C356EC"/>
    <w:rsid w:val="00C46B4B"/>
    <w:rsid w:val="00C50457"/>
    <w:rsid w:val="00C51521"/>
    <w:rsid w:val="00C57147"/>
    <w:rsid w:val="00C6178E"/>
    <w:rsid w:val="00C645B4"/>
    <w:rsid w:val="00C6468B"/>
    <w:rsid w:val="00C72227"/>
    <w:rsid w:val="00C73525"/>
    <w:rsid w:val="00C75D76"/>
    <w:rsid w:val="00C77F3A"/>
    <w:rsid w:val="00C82D3E"/>
    <w:rsid w:val="00C8565B"/>
    <w:rsid w:val="00C934A2"/>
    <w:rsid w:val="00CA1273"/>
    <w:rsid w:val="00CA5E7A"/>
    <w:rsid w:val="00CB3E6C"/>
    <w:rsid w:val="00CB4C6F"/>
    <w:rsid w:val="00CB5BE0"/>
    <w:rsid w:val="00CC62C4"/>
    <w:rsid w:val="00CC66DA"/>
    <w:rsid w:val="00CC6E10"/>
    <w:rsid w:val="00CD0615"/>
    <w:rsid w:val="00CD6D61"/>
    <w:rsid w:val="00CD7116"/>
    <w:rsid w:val="00CE664A"/>
    <w:rsid w:val="00CE7AA5"/>
    <w:rsid w:val="00CF2AE8"/>
    <w:rsid w:val="00D033C6"/>
    <w:rsid w:val="00D101A1"/>
    <w:rsid w:val="00D12D7D"/>
    <w:rsid w:val="00D141D9"/>
    <w:rsid w:val="00D216E9"/>
    <w:rsid w:val="00D22E8B"/>
    <w:rsid w:val="00D247AA"/>
    <w:rsid w:val="00D26D3B"/>
    <w:rsid w:val="00D32DB9"/>
    <w:rsid w:val="00D34351"/>
    <w:rsid w:val="00D346A6"/>
    <w:rsid w:val="00D35B7F"/>
    <w:rsid w:val="00D43EA2"/>
    <w:rsid w:val="00D444E9"/>
    <w:rsid w:val="00D47BA0"/>
    <w:rsid w:val="00D514D4"/>
    <w:rsid w:val="00D54B71"/>
    <w:rsid w:val="00D55C04"/>
    <w:rsid w:val="00D616F5"/>
    <w:rsid w:val="00D63BF8"/>
    <w:rsid w:val="00D659AD"/>
    <w:rsid w:val="00D82C9D"/>
    <w:rsid w:val="00D9128B"/>
    <w:rsid w:val="00D969F3"/>
    <w:rsid w:val="00DA1536"/>
    <w:rsid w:val="00DA495D"/>
    <w:rsid w:val="00DB03B6"/>
    <w:rsid w:val="00DC1A50"/>
    <w:rsid w:val="00DC506A"/>
    <w:rsid w:val="00DD5A58"/>
    <w:rsid w:val="00DD6E18"/>
    <w:rsid w:val="00DE7F37"/>
    <w:rsid w:val="00E015C6"/>
    <w:rsid w:val="00E03CA2"/>
    <w:rsid w:val="00E0459C"/>
    <w:rsid w:val="00E34702"/>
    <w:rsid w:val="00E34B70"/>
    <w:rsid w:val="00E41086"/>
    <w:rsid w:val="00E4164A"/>
    <w:rsid w:val="00E4390A"/>
    <w:rsid w:val="00E5074B"/>
    <w:rsid w:val="00E52581"/>
    <w:rsid w:val="00E532B8"/>
    <w:rsid w:val="00E544B0"/>
    <w:rsid w:val="00E57D8B"/>
    <w:rsid w:val="00E6218C"/>
    <w:rsid w:val="00E6605F"/>
    <w:rsid w:val="00E80FEA"/>
    <w:rsid w:val="00E92A1F"/>
    <w:rsid w:val="00EA0CFD"/>
    <w:rsid w:val="00EB2111"/>
    <w:rsid w:val="00EB604D"/>
    <w:rsid w:val="00EB621C"/>
    <w:rsid w:val="00EC7D36"/>
    <w:rsid w:val="00ED5C70"/>
    <w:rsid w:val="00ED6BD8"/>
    <w:rsid w:val="00EE31DF"/>
    <w:rsid w:val="00EF4B1D"/>
    <w:rsid w:val="00EF5A15"/>
    <w:rsid w:val="00F012CE"/>
    <w:rsid w:val="00F11696"/>
    <w:rsid w:val="00F12229"/>
    <w:rsid w:val="00F1328F"/>
    <w:rsid w:val="00F1366A"/>
    <w:rsid w:val="00F13B6C"/>
    <w:rsid w:val="00F21C8A"/>
    <w:rsid w:val="00F23334"/>
    <w:rsid w:val="00F33303"/>
    <w:rsid w:val="00F36D1E"/>
    <w:rsid w:val="00F43F6A"/>
    <w:rsid w:val="00F44C29"/>
    <w:rsid w:val="00F51AFE"/>
    <w:rsid w:val="00F55EA8"/>
    <w:rsid w:val="00F70997"/>
    <w:rsid w:val="00F71435"/>
    <w:rsid w:val="00F72B0E"/>
    <w:rsid w:val="00F769DB"/>
    <w:rsid w:val="00F77E57"/>
    <w:rsid w:val="00F86056"/>
    <w:rsid w:val="00F93520"/>
    <w:rsid w:val="00F97188"/>
    <w:rsid w:val="00FA1C47"/>
    <w:rsid w:val="00FA3A05"/>
    <w:rsid w:val="00FB4BE5"/>
    <w:rsid w:val="00FB68F5"/>
    <w:rsid w:val="00FC4058"/>
    <w:rsid w:val="00FC54F3"/>
    <w:rsid w:val="00FC6098"/>
    <w:rsid w:val="00FC7C26"/>
    <w:rsid w:val="00FD26FF"/>
    <w:rsid w:val="00FD5752"/>
    <w:rsid w:val="00FD67CF"/>
    <w:rsid w:val="00FD6DD6"/>
    <w:rsid w:val="00FE0667"/>
    <w:rsid w:val="00FE06AA"/>
    <w:rsid w:val="00FE2938"/>
    <w:rsid w:val="00FE307B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ahoma" w:hAnsi="Tahoma"/>
      <w:sz w:val="20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ahoma" w:hAnsi="Tahoma"/>
      <w:sz w:val="24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Pr>
      <w:rFonts w:ascii="Tahoma" w:hAnsi="Tahoma"/>
      <w:sz w:val="24"/>
    </w:rPr>
  </w:style>
  <w:style w:type="table" w:styleId="a8">
    <w:name w:val="Table Grid"/>
    <w:basedOn w:val="a2"/>
    <w:uiPriority w:val="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Document Map"/>
    <w:basedOn w:val="a0"/>
    <w:link w:val="ac"/>
    <w:uiPriority w:val="99"/>
    <w:rPr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locked/>
    <w:rPr>
      <w:rFonts w:ascii="Tahoma" w:hAnsi="Tahoma"/>
      <w:sz w:val="16"/>
    </w:rPr>
  </w:style>
  <w:style w:type="paragraph" w:styleId="ad">
    <w:name w:val="Body Text"/>
    <w:basedOn w:val="a0"/>
    <w:link w:val="ae"/>
    <w:uiPriority w:val="99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uiPriority w:val="99"/>
    <w:locked/>
    <w:rPr>
      <w:rFonts w:eastAsia="SimSun"/>
      <w:lang w:eastAsia="zh-CN"/>
    </w:rPr>
  </w:style>
  <w:style w:type="paragraph" w:customStyle="1" w:styleId="a">
    <w:name w:val="РД Поручение"/>
    <w:basedOn w:val="a0"/>
    <w:uiPriority w:val="9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footnote text"/>
    <w:basedOn w:val="a0"/>
    <w:link w:val="af0"/>
    <w:uiPriority w:val="99"/>
    <w:rPr>
      <w:rFonts w:ascii="Times New Roman" w:hAnsi="Times New Roman"/>
      <w:szCs w:val="20"/>
    </w:rPr>
  </w:style>
  <w:style w:type="character" w:customStyle="1" w:styleId="af0">
    <w:name w:val="Текст сноски Знак"/>
    <w:basedOn w:val="a1"/>
    <w:link w:val="af"/>
    <w:uiPriority w:val="99"/>
    <w:locked/>
    <w:rPr>
      <w:rFonts w:cs="Times New Roman"/>
    </w:rPr>
  </w:style>
  <w:style w:type="character" w:styleId="af1">
    <w:name w:val="footnote reference"/>
    <w:basedOn w:val="a1"/>
    <w:uiPriority w:val="99"/>
    <w:rPr>
      <w:rFonts w:cs="Times New Roman"/>
      <w:vertAlign w:val="superscript"/>
    </w:rPr>
  </w:style>
  <w:style w:type="paragraph" w:styleId="af2">
    <w:name w:val="Balloon Text"/>
    <w:basedOn w:val="a0"/>
    <w:link w:val="af3"/>
    <w:uiPriority w:val="99"/>
    <w:rPr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Pr>
      <w:rFonts w:ascii="Tahoma" w:hAnsi="Tahoma"/>
      <w:sz w:val="16"/>
    </w:rPr>
  </w:style>
  <w:style w:type="paragraph" w:styleId="af4">
    <w:name w:val="List Paragraph"/>
    <w:aliases w:val="AC List 01"/>
    <w:basedOn w:val="a0"/>
    <w:link w:val="af5"/>
    <w:uiPriority w:val="34"/>
    <w:qFormat/>
    <w:pPr>
      <w:ind w:left="720"/>
      <w:contextualSpacing/>
    </w:pPr>
  </w:style>
  <w:style w:type="character" w:styleId="af6">
    <w:name w:val="annotation reference"/>
    <w:basedOn w:val="a1"/>
    <w:uiPriority w:val="99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uiPriority w:val="99"/>
    <w:rPr>
      <w:szCs w:val="20"/>
    </w:rPr>
  </w:style>
  <w:style w:type="character" w:customStyle="1" w:styleId="af8">
    <w:name w:val="Текст примечания Знак"/>
    <w:basedOn w:val="a1"/>
    <w:link w:val="af7"/>
    <w:uiPriority w:val="99"/>
    <w:locked/>
    <w:rPr>
      <w:rFonts w:ascii="Tahoma" w:hAnsi="Tahoma" w:cs="Times New Roman"/>
    </w:rPr>
  </w:style>
  <w:style w:type="paragraph" w:styleId="af9">
    <w:name w:val="annotation subject"/>
    <w:basedOn w:val="af7"/>
    <w:next w:val="af7"/>
    <w:link w:val="afa"/>
    <w:uiPriority w:val="9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Pr>
      <w:rFonts w:ascii="Tahoma" w:hAnsi="Tahoma" w:cs="Times New Roman"/>
      <w:b/>
      <w:bCs/>
    </w:rPr>
  </w:style>
  <w:style w:type="character" w:styleId="afb">
    <w:name w:val="Placeholder Text"/>
    <w:basedOn w:val="a1"/>
    <w:uiPriority w:val="99"/>
  </w:style>
  <w:style w:type="table" w:customStyle="1" w:styleId="1">
    <w:name w:val="Сетка таблицы1"/>
    <w:basedOn w:val="a2"/>
    <w:next w:val="a8"/>
    <w:uiPriority w:val="5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afc">
    <w:name w:val="Таблица шапка"/>
    <w:basedOn w:val="a0"/>
    <w:pPr>
      <w:keepNext/>
      <w:spacing w:before="40" w:after="40"/>
      <w:ind w:left="57" w:right="57"/>
    </w:pPr>
    <w:rPr>
      <w:rFonts w:ascii="Times New Roman" w:hAnsi="Times New Roman"/>
      <w:snapToGrid w:val="0"/>
      <w:sz w:val="22"/>
      <w:szCs w:val="20"/>
    </w:rPr>
  </w:style>
  <w:style w:type="paragraph" w:customStyle="1" w:styleId="afd">
    <w:name w:val="Таблица текст"/>
    <w:basedOn w:val="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character" w:customStyle="1" w:styleId="af5">
    <w:name w:val="Абзац списка Знак"/>
    <w:aliases w:val="AC List 01 Знак"/>
    <w:basedOn w:val="a1"/>
    <w:link w:val="af4"/>
    <w:uiPriority w:val="34"/>
    <w:locked/>
    <w:rsid w:val="002731C4"/>
    <w:rPr>
      <w:rFonts w:ascii="Tahoma" w:hAnsi="Tahoma"/>
      <w:sz w:val="20"/>
      <w:szCs w:val="24"/>
    </w:rPr>
  </w:style>
  <w:style w:type="paragraph" w:styleId="afe">
    <w:name w:val="Body Text Indent"/>
    <w:basedOn w:val="a0"/>
    <w:link w:val="aff"/>
    <w:uiPriority w:val="99"/>
    <w:semiHidden/>
    <w:unhideWhenUsed/>
    <w:rsid w:val="0082624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82624A"/>
    <w:rPr>
      <w:sz w:val="20"/>
      <w:szCs w:val="20"/>
    </w:rPr>
  </w:style>
  <w:style w:type="paragraph" w:styleId="aff0">
    <w:name w:val="No Spacing"/>
    <w:uiPriority w:val="1"/>
    <w:qFormat/>
    <w:rsid w:val="00223B3A"/>
    <w:rPr>
      <w:sz w:val="24"/>
      <w:szCs w:val="24"/>
    </w:rPr>
  </w:style>
  <w:style w:type="paragraph" w:styleId="aff1">
    <w:name w:val="Plain Text"/>
    <w:basedOn w:val="a0"/>
    <w:link w:val="aff2"/>
    <w:rsid w:val="00C77F3A"/>
    <w:rPr>
      <w:rFonts w:ascii="Courier New" w:hAnsi="Courier New" w:cs="Courier New"/>
      <w:szCs w:val="20"/>
    </w:rPr>
  </w:style>
  <w:style w:type="character" w:customStyle="1" w:styleId="aff2">
    <w:name w:val="Текст Знак"/>
    <w:basedOn w:val="a1"/>
    <w:link w:val="aff1"/>
    <w:rsid w:val="00C77F3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465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ahoma" w:hAnsi="Tahoma"/>
      <w:sz w:val="20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ahoma" w:hAnsi="Tahoma"/>
      <w:sz w:val="24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Pr>
      <w:rFonts w:ascii="Tahoma" w:hAnsi="Tahoma"/>
      <w:sz w:val="24"/>
    </w:rPr>
  </w:style>
  <w:style w:type="table" w:styleId="a8">
    <w:name w:val="Table Grid"/>
    <w:basedOn w:val="a2"/>
    <w:uiPriority w:val="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Document Map"/>
    <w:basedOn w:val="a0"/>
    <w:link w:val="ac"/>
    <w:uiPriority w:val="99"/>
    <w:rPr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locked/>
    <w:rPr>
      <w:rFonts w:ascii="Tahoma" w:hAnsi="Tahoma"/>
      <w:sz w:val="16"/>
    </w:rPr>
  </w:style>
  <w:style w:type="paragraph" w:styleId="ad">
    <w:name w:val="Body Text"/>
    <w:basedOn w:val="a0"/>
    <w:link w:val="ae"/>
    <w:uiPriority w:val="99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uiPriority w:val="99"/>
    <w:locked/>
    <w:rPr>
      <w:rFonts w:eastAsia="SimSun"/>
      <w:lang w:eastAsia="zh-CN"/>
    </w:rPr>
  </w:style>
  <w:style w:type="paragraph" w:customStyle="1" w:styleId="a">
    <w:name w:val="РД Поручение"/>
    <w:basedOn w:val="a0"/>
    <w:uiPriority w:val="9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footnote text"/>
    <w:basedOn w:val="a0"/>
    <w:link w:val="af0"/>
    <w:uiPriority w:val="99"/>
    <w:rPr>
      <w:rFonts w:ascii="Times New Roman" w:hAnsi="Times New Roman"/>
      <w:szCs w:val="20"/>
    </w:rPr>
  </w:style>
  <w:style w:type="character" w:customStyle="1" w:styleId="af0">
    <w:name w:val="Текст сноски Знак"/>
    <w:basedOn w:val="a1"/>
    <w:link w:val="af"/>
    <w:uiPriority w:val="99"/>
    <w:locked/>
    <w:rPr>
      <w:rFonts w:cs="Times New Roman"/>
    </w:rPr>
  </w:style>
  <w:style w:type="character" w:styleId="af1">
    <w:name w:val="footnote reference"/>
    <w:basedOn w:val="a1"/>
    <w:uiPriority w:val="99"/>
    <w:rPr>
      <w:rFonts w:cs="Times New Roman"/>
      <w:vertAlign w:val="superscript"/>
    </w:rPr>
  </w:style>
  <w:style w:type="paragraph" w:styleId="af2">
    <w:name w:val="Balloon Text"/>
    <w:basedOn w:val="a0"/>
    <w:link w:val="af3"/>
    <w:uiPriority w:val="99"/>
    <w:rPr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Pr>
      <w:rFonts w:ascii="Tahoma" w:hAnsi="Tahoma"/>
      <w:sz w:val="16"/>
    </w:rPr>
  </w:style>
  <w:style w:type="paragraph" w:styleId="af4">
    <w:name w:val="List Paragraph"/>
    <w:aliases w:val="AC List 01"/>
    <w:basedOn w:val="a0"/>
    <w:link w:val="af5"/>
    <w:uiPriority w:val="34"/>
    <w:qFormat/>
    <w:pPr>
      <w:ind w:left="720"/>
      <w:contextualSpacing/>
    </w:pPr>
  </w:style>
  <w:style w:type="character" w:styleId="af6">
    <w:name w:val="annotation reference"/>
    <w:basedOn w:val="a1"/>
    <w:uiPriority w:val="99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uiPriority w:val="99"/>
    <w:rPr>
      <w:szCs w:val="20"/>
    </w:rPr>
  </w:style>
  <w:style w:type="character" w:customStyle="1" w:styleId="af8">
    <w:name w:val="Текст примечания Знак"/>
    <w:basedOn w:val="a1"/>
    <w:link w:val="af7"/>
    <w:uiPriority w:val="99"/>
    <w:locked/>
    <w:rPr>
      <w:rFonts w:ascii="Tahoma" w:hAnsi="Tahoma" w:cs="Times New Roman"/>
    </w:rPr>
  </w:style>
  <w:style w:type="paragraph" w:styleId="af9">
    <w:name w:val="annotation subject"/>
    <w:basedOn w:val="af7"/>
    <w:next w:val="af7"/>
    <w:link w:val="afa"/>
    <w:uiPriority w:val="9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Pr>
      <w:rFonts w:ascii="Tahoma" w:hAnsi="Tahoma" w:cs="Times New Roman"/>
      <w:b/>
      <w:bCs/>
    </w:rPr>
  </w:style>
  <w:style w:type="character" w:styleId="afb">
    <w:name w:val="Placeholder Text"/>
    <w:basedOn w:val="a1"/>
    <w:uiPriority w:val="99"/>
  </w:style>
  <w:style w:type="table" w:customStyle="1" w:styleId="1">
    <w:name w:val="Сетка таблицы1"/>
    <w:basedOn w:val="a2"/>
    <w:next w:val="a8"/>
    <w:uiPriority w:val="5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afc">
    <w:name w:val="Таблица шапка"/>
    <w:basedOn w:val="a0"/>
    <w:pPr>
      <w:keepNext/>
      <w:spacing w:before="40" w:after="40"/>
      <w:ind w:left="57" w:right="57"/>
    </w:pPr>
    <w:rPr>
      <w:rFonts w:ascii="Times New Roman" w:hAnsi="Times New Roman"/>
      <w:snapToGrid w:val="0"/>
      <w:sz w:val="22"/>
      <w:szCs w:val="20"/>
    </w:rPr>
  </w:style>
  <w:style w:type="paragraph" w:customStyle="1" w:styleId="afd">
    <w:name w:val="Таблица текст"/>
    <w:basedOn w:val="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character" w:customStyle="1" w:styleId="af5">
    <w:name w:val="Абзац списка Знак"/>
    <w:aliases w:val="AC List 01 Знак"/>
    <w:basedOn w:val="a1"/>
    <w:link w:val="af4"/>
    <w:uiPriority w:val="34"/>
    <w:locked/>
    <w:rsid w:val="002731C4"/>
    <w:rPr>
      <w:rFonts w:ascii="Tahoma" w:hAnsi="Tahoma"/>
      <w:sz w:val="20"/>
      <w:szCs w:val="24"/>
    </w:rPr>
  </w:style>
  <w:style w:type="paragraph" w:styleId="afe">
    <w:name w:val="Body Text Indent"/>
    <w:basedOn w:val="a0"/>
    <w:link w:val="aff"/>
    <w:uiPriority w:val="99"/>
    <w:semiHidden/>
    <w:unhideWhenUsed/>
    <w:rsid w:val="0082624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82624A"/>
    <w:rPr>
      <w:sz w:val="20"/>
      <w:szCs w:val="20"/>
    </w:rPr>
  </w:style>
  <w:style w:type="paragraph" w:styleId="aff0">
    <w:name w:val="No Spacing"/>
    <w:uiPriority w:val="1"/>
    <w:qFormat/>
    <w:rsid w:val="00223B3A"/>
    <w:rPr>
      <w:sz w:val="24"/>
      <w:szCs w:val="24"/>
    </w:rPr>
  </w:style>
  <w:style w:type="paragraph" w:styleId="aff1">
    <w:name w:val="Plain Text"/>
    <w:basedOn w:val="a0"/>
    <w:link w:val="aff2"/>
    <w:rsid w:val="00C77F3A"/>
    <w:rPr>
      <w:rFonts w:ascii="Courier New" w:hAnsi="Courier New" w:cs="Courier New"/>
      <w:szCs w:val="20"/>
    </w:rPr>
  </w:style>
  <w:style w:type="character" w:customStyle="1" w:styleId="aff2">
    <w:name w:val="Текст Знак"/>
    <w:basedOn w:val="a1"/>
    <w:link w:val="aff1"/>
    <w:rsid w:val="00C77F3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465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DDF81-5E96-4DAD-A9E1-CEDDBAA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creator>Елена Грязнова</dc:creator>
  <cp:lastModifiedBy>User</cp:lastModifiedBy>
  <cp:revision>38</cp:revision>
  <cp:lastPrinted>2021-07-29T06:55:00Z</cp:lastPrinted>
  <dcterms:created xsi:type="dcterms:W3CDTF">2021-05-17T07:16:00Z</dcterms:created>
  <dcterms:modified xsi:type="dcterms:W3CDTF">2021-12-14T08:29:00Z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903429558</vt:i4>
  </property>
  <property fmtid="{D5CDD505-2E9C-101B-9397-08002B2CF9AE}" pid="4" name="_EmailSubject">
    <vt:lpwstr>Измененные приложения 1.1., 1.2, заявка на ОЗП</vt:lpwstr>
  </property>
  <property fmtid="{D5CDD505-2E9C-101B-9397-08002B2CF9AE}" pid="5" name="_AuthorEmail">
    <vt:lpwstr>Viktor.V.Bukin@tplusgroup.ru</vt:lpwstr>
  </property>
  <property fmtid="{D5CDD505-2E9C-101B-9397-08002B2CF9AE}" pid="6" name="_AuthorEmailDisplayName">
    <vt:lpwstr>Букин Виктор Владимирович</vt:lpwstr>
  </property>
  <property fmtid="{D5CDD505-2E9C-101B-9397-08002B2CF9AE}" pid="7" name="_PreviousAdHocReviewCycleID">
    <vt:i4>-76722220</vt:i4>
  </property>
  <property fmtid="{D5CDD505-2E9C-101B-9397-08002B2CF9AE}" pid="8" name="_ReviewingToolsShownOnce">
    <vt:lpwstr/>
  </property>
</Properties>
</file>